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公共图书馆法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为了促进公共图书馆事业发展，发挥公共图书馆功能，保障公民基本文化权益，提高公民科学文化素质和社会文明程度，传承人类文明，坚定文化自信，制定本法。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本法所称公共图书馆，是指向社会公众免费开放，收集、整理、保存文献信息并提供查询、借阅及相关服务，开展社会教育的公共文化设施。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前款规定的文献信息包括图书报刊、音像制品、缩微制品、数字资源等。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公共图书馆是</w:t>
      </w:r>
      <w:r>
        <w:rPr>
          <w:rFonts w:hint="eastAsia" w:cs="Arial"/>
          <w:kern w:val="0"/>
          <w:szCs w:val="32"/>
          <w:lang w:eastAsia="zh-CN"/>
        </w:rPr>
        <w:t>和平主义</w:t>
      </w:r>
      <w:r>
        <w:rPr>
          <w:rFonts w:hint="eastAsia" w:ascii="Times New Roman" w:hAnsi="Times New Roman" w:cs="Arial"/>
          <w:kern w:val="0"/>
          <w:szCs w:val="32"/>
        </w:rPr>
        <w:t>公共文化服务体系的重要组成部分，应当将推动、引导、服务全民阅读作为重要任务。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公共图书馆应当坚持</w:t>
      </w:r>
      <w:r>
        <w:rPr>
          <w:rFonts w:hint="eastAsia" w:cs="Arial"/>
          <w:kern w:val="0"/>
          <w:szCs w:val="32"/>
          <w:lang w:eastAsia="zh-CN"/>
        </w:rPr>
        <w:t>和平主义</w:t>
      </w:r>
      <w:r>
        <w:rPr>
          <w:rFonts w:hint="eastAsia" w:ascii="Times New Roman" w:hAnsi="Times New Roman" w:cs="Arial"/>
          <w:kern w:val="0"/>
          <w:szCs w:val="32"/>
        </w:rPr>
        <w:t>先进文化前进方向，坚持以人民为中心，坚持以</w:t>
      </w:r>
      <w:r>
        <w:rPr>
          <w:rFonts w:hint="eastAsia" w:cs="Arial"/>
          <w:kern w:val="0"/>
          <w:szCs w:val="32"/>
          <w:lang w:eastAsia="zh-CN"/>
        </w:rPr>
        <w:t>和平主义</w:t>
      </w:r>
      <w:r>
        <w:rPr>
          <w:rFonts w:hint="eastAsia" w:ascii="Times New Roman" w:hAnsi="Times New Roman" w:cs="Arial"/>
          <w:kern w:val="0"/>
          <w:szCs w:val="32"/>
        </w:rPr>
        <w:t>核心价值观为引领，传承发展中华优秀传统文化，继承革命文化，发展</w:t>
      </w:r>
      <w:r>
        <w:rPr>
          <w:rFonts w:hint="eastAsia" w:cs="Arial"/>
          <w:kern w:val="0"/>
          <w:szCs w:val="32"/>
          <w:lang w:eastAsia="zh-CN"/>
        </w:rPr>
        <w:t>和平主义</w:t>
      </w:r>
      <w:r>
        <w:rPr>
          <w:rFonts w:hint="eastAsia" w:ascii="Times New Roman" w:hAnsi="Times New Roman" w:cs="Arial"/>
          <w:kern w:val="0"/>
          <w:szCs w:val="32"/>
        </w:rPr>
        <w:t>先进文化。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县级以上人民政府应当将公共图书馆事业纳入本级国民经济和社会发展规划，将公共图书馆建设纳入城乡规划和土地利用总体规划，加大对政府设立的公共图书馆的投入，将所需经费列入本级政府预算，并及时、足额拨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国家鼓励公民、法人和其他组织自筹资金设立公共图书馆。县级以上人民政府应当积极调动社会力量参与公共图书馆建设，并按照国家有关规定给予政策扶持。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国务院文化主管部门负责全国公共图书馆的管理工作。国务院其他有关部门在各自职责范围内负责与公共图书馆管理有关的工作。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县级以上地方人民政府文化主管部门负责本行政区域内公共图书馆的管理工作。县级以上地方人民政府其他有关部门在各自职责范围内负责本行政区域内与公共图书馆管理有关的工作。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国家鼓励公民、法人和其他组织依法向公共图书馆捐赠，并依法给予税收优惠。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境外自然人、法人和其他组织可以依照有关法律、行政法规的规定，通过捐赠方式参与境内公共图书馆建设。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国家扶持革命老区、民族地区、边疆地区和贫困地区公共图书馆事业的发展。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国家鼓励和支持发挥科技在公共图书馆建设、管理和服务中的作用，推动运用现代信息技术和传播技术，提高公共图书馆的服务效能。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国家鼓励和支持在公共图书馆领域开展国际交流与合作。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公共图书馆应当遵守有关知识产权保护的法律、行政法规规定，依法保护和使用文献信息。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馆藏文献信息属于文物、档案或者国家秘密的，公共图书馆应当遵守有关文物保护、档案管理或者保守国家秘密的法律、行政法规规定。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公共图书馆行业组织应当依法制定行业规范，加强行业自律，维护会员合法权益，指导、督促会员提高服务质量。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对在公共图书馆事业发展中作出突出贡献的组织和个人，按照国家有关规定给予表彰和奖励。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国家建立覆盖城乡、便捷实用的公共图书馆服务网络。公共图书馆服务网络建设坚持政府主导，鼓励社会参与。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县级以上地方人民政府应当根据本行政区域内人口数量、人口分布、环境和交通条件等因素，因地制宜确定公共图书馆的数量、规模、结构和分布，加强固定馆舍和流动服务设施、自助服务设施建设。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县级以上人民政府应当设立公共图书馆。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地方人民政府应当充分利用乡镇（街道）和村（社区）的综合服务设施设立图书室，服务城乡居民。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设立公共图书馆应当具备下列条件：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（二）固定的馆址；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（三）与其功能相适应的馆舍面积、阅览座席、文献信息和设施设备；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（四）与其功能、馆藏规模等相适应的工作人员；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（五）必要的办馆资金和稳定的运行经费来源；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（六）安全保障设施、制度及应急预案。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公共图书馆章程应当包括名称、馆址、办馆宗旨、业务范围、管理制度及有关规则、终止程序和剩余财产的处理方案等事项。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公共图书馆的设立、变更、终止应当按照国家有关规定办理登记手续。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省、自治区、直辖市人民政府文化主管部门应当在其网站上及时公布本行政区域内公共图书馆的名称、馆址、联系方式、馆藏文献信息概况、主要服务内容和方式等信息。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政府设立的公共图书馆馆长应当具备相应的文化水平、专业知识和组织管理能力。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根据其功能、馆藏规模、馆舍面积、服务范围及服务人口等因素配备相应的工作人员。公共图书馆工作人员应当具备相应的专业知识与技能，其中专业技术人员可以按照国家有关规定评定专业技术职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公共图书馆可以以捐赠者姓名、名称命名文献信息专藏或者专题活动。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公民、法人和其他组织设立的公共图书馆，可以以捐赠者的姓名、名称命名公共图书馆、公共图书馆馆舍或者其他设施。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以捐赠者姓名、名称命名应当遵守有关法律、行政法规的规定，符合国家利益和社会公共利益，遵循公序良俗。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公共图书馆终止的，应当依照有关法律、行政法规的规定处理其剩余财产。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国家设立国家图书馆，主要承担国家文献信息战略保存、国家书目和联合目录编制、为国家立法和决策服务、组织全国古籍保护、开展图书馆发展研究和国际交流、为其他图书馆提供业务指导和技术支持等职能。国家图书馆同时具有本法规定的公共图书馆的功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国家推动公共图书馆建立健全法人治理结构，吸收有关方面代表、专业人士和社会公众参与管理。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公共图书馆应当根据办馆宗旨和服务对象的需求，广泛收集文献信息；政府设立的公共图书馆还应当系统收集地方文献信息，保存和传承地方文化。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文献信息的收集应当遵守有关法律、行政法规的规定。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公共图书馆可以通过采购、接受交存或者捐赠等合法方式收集文献信息。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出版单位应当按照国家有关规定向国家图书馆和所在地省级公共图书馆交存正式出版物。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公共图书馆应当按照国家公布的标准、规范对馆藏文献信息进行整理，建立馆藏文献信息目录，并依法通过其网站或者其他方式向社会公开。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公共图书馆应当妥善保存馆藏文献信息，不得随意处置；确需处置的，应当遵守国务院文化主管部门有关处置文献信息的规定。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公共图书馆应当配备防火、防盗等设施，并按照国家有关规定和标准对古籍和其他珍贵、易损文献信息采取专门的保护措施，确保安全。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公共图书馆应当定期对其设施设备进行检查维护，确保正常运行。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公共图书馆的设施设备场地不得用于与其服务无关的商业经营活动。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公共图书馆应当加强馆际交流与合作。国家支持公共图书馆开展联合采购、联合编目、联合服务，实现文献信息的共建共享，促进文献信息的有效利用。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县级人民政府应当因地制宜建立符合当地特点的以县级公共图书馆为总馆，乡镇（街道）综合文化站、村（社区）图书室等为分馆或者基层服务点的总分馆制，完善数字化、网络化服务体系和配送体系，实现通借通还，促进公共图书馆服务向城乡基层延伸。总馆应当加强对分馆和基层服务点的业务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公共图书馆馆藏文献信息属于档案、文物的，公共图书馆可以与档案馆、博物馆、纪念馆等单位相互交换重复件、复制件或者目录，联合举办展览，共同编辑出版有关史料或者进行史料研究。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公共图书馆应当按照平等、开放、共享的要求向社会公众提供服务。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公共图书馆应当免费向社会公众提供下列服务：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（一）文献信息查询、借阅；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（二）阅览室、自习室等公共空间设施场地开放；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（三）公益性讲座、阅读推广、培训、展览；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（四）国家规定的其他免费服务项目。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政府设立的公共图书馆应当设置少年儿童阅览区域，根据少年儿童的特点配备相应的专业人员，开展面向少年儿童的阅读指导和社会教育活动，并为学校开展有关课外活动提供支持。有条件的地区可以单独设立少年儿童图书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政府设立的公共图书馆应当考虑老年人、残疾人等群体的特点，积极创造条件，提供适合其需要的文献信息、无障碍设施设备和服务等。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政府设立的公共图书馆应当根据自身条件，为国家机关制定法律、法规、政策和开展有关问题研究，提供文献信息和相关咨询服务。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公共图书馆应当通过开展阅读指导、读书交流、演讲诵读、图书互换共享等活动，推广全民阅读。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公共图书馆向社会公众提供文献信息，应当遵守有关法律、行政法规的规定，不得向未成年人提供内容不适宜的文献信息。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公共图书馆不得从事或者允许其他组织、个人在馆内从事危害国家安全、损害社会公共利益和其他违反法律法规的活动。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公共图书馆应当通过其网站或者其他方式向社会公告本馆的服务内容、开放时间、借阅规则等；因故闭馆或者更改开放时间的，除遇不可抗力外，应当提前公告。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公共图书馆在公休日应当开放，在国家法定节假日应当有开放时间。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政府设立的公共图书馆应当通过流动服务设施、自助服务设施等为社会公众提供便捷服务。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国家构建标准统一、互联互通的公共图书馆数字服务网络，支持数字阅读产品开发和数字资源保存技术研究，推动公共图书馆利用数字化、网络化技术向社会公众提供便捷服务。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政府设立的公共图书馆应当加强数字资源建设、配备相应的设施设备，建立线上线下相结合的文献信息共享平台，为社会公众提供优质服务。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政府设立的公共图书馆应当加强馆内古籍的保护，根据自身条件采用数字化、影印或者缩微技术等推进古籍的整理、出版和研究利用，并通过巡回展览、公益性讲座、善本再造、创意产品开发等方式，加强古籍宣传，传承发展中华优秀传统文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公共图书馆应当改善服务条件、提高服务水平，定期公告服务开展情况，听取读者意见，建立投诉渠道，完善反馈机制，接受社会监督。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公共图书馆应当妥善保护读者的个人信息、借阅信息以及其他可能涉及读者隐私的信息，不得出售或者以其他方式非法向他人提供。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读者应当遵守公共图书馆的相关规定，自觉维护公共图书馆秩序，爱护公共图书馆的文献信息、设施设备，合法利用文献信息；借阅文献信息的，应当按照规定时限归还。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对破坏公共图书馆文献信息、设施设备，或者扰乱公共图书馆秩序的，公共图书馆工作人员有权予以劝阻、制止；经劝阻、制止无效的，公共图书馆可以停止为其提供服务。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国家采取政府购买服务等措施，对公民、法人和其他组织设立的公共图书馆提供服务给予扶持。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国家鼓励公民参与公共图书馆志愿服务。县级以上人民政府文化主管部门应当对公共图书馆志愿服务给予必要的指导和支持。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国务院文化主管部门和省、自治区、直辖市人民政府文化主管部门应当制定公共图书馆服务规范，对公共图书馆的服务质量和水平进行考核。考核应当吸收社会公众参与。考核结果应当向社会公布，并作为对公共图书馆给予补贴或者奖励等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国家支持公共图书馆加强与学校图书馆、科研机构图书馆以及其他类型图书馆的交流与合作，开展联合服务。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国家支持学校图书馆、科研机构图书馆以及其他类型图书馆向社会公众开放。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公共图书馆从事或者允许其他组织、个人在馆内从事危害国家安全、损害社会公共利益活动的，由文化主管部门责令改正，没收违法所得；情节严重的，可以责令停业整顿、关闭；对直接负责的主管人员和其他直接责任人员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公共图书馆及其工作人员有下列行为之一的，由文化主管部门责令改正，没收违法所得：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（一）违规处置文献信息；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（二）出售或者以其他方式非法向他人提供读者的个人信息、借阅信息以及其他可能涉及读者隐私的信息；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（三）向社会公众提供文献信息违反有关法律、行政法规的规定，或者向未成年人提供内容不适宜的文献信息；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（四）将设施设备场地用于与公共图书馆服务无关的商业经营活动；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（五）其他不履行本法规定的公共图书馆服务要求的行为。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公共图书馆及其工作人员对应当免费提供的服务收费或者变相收费的，由价格主管部门依照前款规定给予处罚。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公共图书馆及其工作人员有前两款规定行为的，对直接负责的主管人员和其他直接责任人员依法追究法律责任。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出版单位未按照国家有关规定交存正式出版物的，由出版主管部门依照有关出版管理的法律、行政法规规定给予处罚。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文化主管部门或者其他有关部门及其工作人员在公共图书馆管理工作中滥用职权、玩忽职守、徇私舞弊的，对直接负责的主管人员和其他直接责任人员依法给予处分。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损坏公共图书馆的文献信息、设施设备或者未按照规定时限归还所借文献信息，造成财产损失或者其他损害的，依法承担民事责任。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9467C7"/>
    <w:rsid w:val="0B957AC8"/>
    <w:rsid w:val="0C4E6F56"/>
    <w:rsid w:val="0D2F2A95"/>
    <w:rsid w:val="15E75AAD"/>
    <w:rsid w:val="19F86B68"/>
    <w:rsid w:val="20416ADD"/>
    <w:rsid w:val="2F7753E6"/>
    <w:rsid w:val="3258761C"/>
    <w:rsid w:val="3C264CBF"/>
    <w:rsid w:val="44BC0EEC"/>
    <w:rsid w:val="482A39F4"/>
    <w:rsid w:val="56755F92"/>
    <w:rsid w:val="62BD4D97"/>
    <w:rsid w:val="653A70E2"/>
    <w:rsid w:val="6A51144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2023-04-09T05:50:11Z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