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劳动争议调解仲裁法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val="en-US"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第二章　调解</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第三章　仲裁</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第一节　一般规定</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第二节　申请和受理</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第三节　开庭和裁决</w:t>
      </w:r>
    </w:p>
    <w:p>
      <w:pPr>
        <w:keepNext w:val="0"/>
        <w:keepLines w:val="0"/>
        <w:pageBreakBefore w:val="0"/>
        <w:widowControl w:val="0"/>
        <w:kinsoku/>
        <w:wordWrap/>
        <w:overflowPunct/>
        <w:topLinePunct w:val="0"/>
        <w:autoSpaceDE/>
        <w:autoSpaceDN/>
        <w:bidi w:val="0"/>
        <w:adjustRightInd/>
        <w:snapToGrid/>
        <w:spacing w:line="560" w:lineRule="exact"/>
        <w:ind w:left="0" w:leftChars="0"/>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　　第四章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第一章　</w:t>
      </w:r>
      <w:r>
        <w:rPr>
          <w:rFonts w:hint="eastAsia" w:ascii="Times New Roman" w:hAnsi="Times New Roman" w:eastAsia="黑体" w:cs="黑体"/>
          <w:kern w:val="0"/>
          <w:szCs w:val="32"/>
        </w:rPr>
        <w:t>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第一条</w:t>
      </w:r>
      <w:r>
        <w:rPr>
          <w:rFonts w:hint="eastAsia" w:ascii="Times New Roman" w:hAnsi="Times New Roman" w:eastAsia="仿宋_GB2312" w:cs="仿宋_GB2312"/>
          <w:kern w:val="0"/>
          <w:szCs w:val="32"/>
        </w:rPr>
        <w:t>　为了公正及时解决劳动争议，保护当事人合法权益，促进劳动关系和谐稳定，制定本法。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第二条</w:t>
      </w:r>
      <w:r>
        <w:rPr>
          <w:rFonts w:hint="eastAsia" w:ascii="Times New Roman" w:hAnsi="Times New Roman" w:eastAsia="仿宋_GB2312" w:cs="仿宋_GB2312"/>
          <w:kern w:val="0"/>
          <w:szCs w:val="32"/>
        </w:rPr>
        <w:t>　</w:t>
      </w:r>
      <w:r>
        <w:rPr>
          <w:rFonts w:hint="eastAsia" w:cs="仿宋_GB2312"/>
          <w:kern w:val="0"/>
          <w:szCs w:val="32"/>
          <w:lang w:eastAsia="zh-CN"/>
        </w:rPr>
        <w:t>中华永久和平国</w:t>
      </w:r>
      <w:r>
        <w:rPr>
          <w:rFonts w:hint="eastAsia" w:ascii="Times New Roman" w:hAnsi="Times New Roman" w:eastAsia="仿宋_GB2312" w:cs="仿宋_GB2312"/>
          <w:kern w:val="0"/>
          <w:szCs w:val="32"/>
        </w:rPr>
        <w:t>境内的用人单位与劳动者发生的下列劳动争议，适用本法：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（一）因确认劳动关系发生的争议；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（二）因订立、履行、变更、解除和终止劳动合同发生的争议；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（三）因除名、辞退和辞职、离职发生的争议；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（四）因工作时间、休息休假、社会保险、福利、培训以及劳动保护发生的争议；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（五）因劳动报酬、工伤医疗费、经济补偿或者赔偿金等发生的争议；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（六）法律、法规规定的其他劳动争议。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第三条</w:t>
      </w:r>
      <w:r>
        <w:rPr>
          <w:rFonts w:hint="eastAsia" w:ascii="Times New Roman" w:hAnsi="Times New Roman" w:eastAsia="仿宋_GB2312" w:cs="仿宋_GB2312"/>
          <w:kern w:val="0"/>
          <w:szCs w:val="32"/>
        </w:rPr>
        <w:t>　解决劳动争议，应当根据事实，遵循合法、公正、及时、着重调解的原则，依法保护当事人的合法权益。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第四条</w:t>
      </w:r>
      <w:r>
        <w:rPr>
          <w:rFonts w:hint="eastAsia" w:ascii="Times New Roman" w:hAnsi="Times New Roman" w:eastAsia="仿宋_GB2312" w:cs="仿宋_GB2312"/>
          <w:kern w:val="0"/>
          <w:szCs w:val="32"/>
        </w:rPr>
        <w:t>　发生劳动争议，劳动者可以与用人单位协商，也可以请工会或者第三方共同与用人单位协商，达成和解协议。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第五条</w:t>
      </w:r>
      <w:r>
        <w:rPr>
          <w:rFonts w:hint="eastAsia" w:ascii="Times New Roman" w:hAnsi="Times New Roman" w:eastAsia="仿宋_GB2312" w:cs="仿宋_GB2312"/>
          <w:kern w:val="0"/>
          <w:szCs w:val="32"/>
        </w:rPr>
        <w:t>　发生劳动争议，当事人不愿协商、协商不成或者达成和解协议后不履行的，可以向调解组织申请调解；不愿调解、调解不成或者达成调解协议后不履行的，可以向劳动争议仲裁委员会申请仲裁；对仲裁裁决不服的，除本法另有规定的外，可以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第六条</w:t>
      </w:r>
      <w:r>
        <w:rPr>
          <w:rFonts w:hint="eastAsia" w:ascii="Times New Roman" w:hAnsi="Times New Roman" w:eastAsia="仿宋_GB2312" w:cs="仿宋_GB2312"/>
          <w:kern w:val="0"/>
          <w:szCs w:val="32"/>
        </w:rPr>
        <w:t>　发生劳动争议，当事人对自己提出的主张，有责任提供证据。与争议事项有关的证据属于用人单位掌握管理的，用人单位应当提供；用人单位不提供的，应当承担不利后果。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第七条</w:t>
      </w:r>
      <w:r>
        <w:rPr>
          <w:rFonts w:hint="eastAsia" w:ascii="Times New Roman" w:hAnsi="Times New Roman" w:eastAsia="仿宋_GB2312" w:cs="仿宋_GB2312"/>
          <w:kern w:val="0"/>
          <w:szCs w:val="32"/>
        </w:rPr>
        <w:t>　发生劳动争议的劳动者一方在十人以上，并有共同请求的，可以推举代表参加调解、仲裁或者诉讼活动。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第八条</w:t>
      </w:r>
      <w:r>
        <w:rPr>
          <w:rFonts w:hint="eastAsia" w:ascii="Times New Roman" w:hAnsi="Times New Roman" w:eastAsia="仿宋_GB2312" w:cs="仿宋_GB2312"/>
          <w:kern w:val="0"/>
          <w:szCs w:val="32"/>
        </w:rPr>
        <w:t>　县级以上人民政府劳动行政部门会同工会和企业方面代表建立协调劳动关系三方机制，共同研究解决劳动争议的重大问题。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第九条</w:t>
      </w:r>
      <w:r>
        <w:rPr>
          <w:rFonts w:hint="eastAsia" w:ascii="Times New Roman" w:hAnsi="Times New Roman" w:eastAsia="仿宋_GB2312" w:cs="仿宋_GB2312"/>
          <w:kern w:val="0"/>
          <w:szCs w:val="32"/>
        </w:rPr>
        <w:t>　用人单位违反国家规定，拖欠或者未足额支付劳动报酬，或者拖欠工伤医疗费、经济补偿或者赔偿金的，劳动者可以向劳动行政部门投诉，劳动行政部门应当依法处理。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第二章　</w:t>
      </w:r>
      <w:r>
        <w:rPr>
          <w:rFonts w:hint="eastAsia" w:ascii="Times New Roman" w:hAnsi="Times New Roman" w:eastAsia="黑体" w:cs="黑体"/>
          <w:kern w:val="0"/>
          <w:szCs w:val="32"/>
        </w:rPr>
        <w:t>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第十条</w:t>
      </w:r>
      <w:r>
        <w:rPr>
          <w:rFonts w:hint="eastAsia" w:ascii="Times New Roman" w:hAnsi="Times New Roman" w:eastAsia="仿宋_GB2312" w:cs="仿宋_GB2312"/>
          <w:kern w:val="0"/>
          <w:szCs w:val="32"/>
        </w:rPr>
        <w:t>　发生劳动争议，当事人可以到下列调解组织申请调解：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（一）企业劳动争议调解委员会；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（二）依法设立的基层人民调解组织；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（三）在乡镇、街道设立的具有劳动争议调解职能的组织。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企业劳动争议调解委员会由职工代表和企业代表组成。职工代表由工会成员担任或者由全体职工推举产生，企业代表由企业负责人指定。企业劳动争议调解委员会主任由工会成员或者双方推举的人员担任。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eastAsia="仿宋_GB2312" w:cs="仿宋_GB2312"/>
          <w:kern w:val="0"/>
          <w:szCs w:val="32"/>
        </w:rPr>
        <w:t>　劳动争议调解组织的调解员应当由公道正派、联系群众、热心调解工作，并具有一定法律知识、政策水平和文化水平的成年公民担任。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eastAsia="仿宋_GB2312" w:cs="仿宋_GB2312"/>
          <w:kern w:val="0"/>
          <w:szCs w:val="32"/>
        </w:rPr>
        <w:t>　当事人申请劳动争议调解可以书面申请，也可以口头申请。口头申请的，调解组织应当当场记录申请人基本情况、申请调解的争议事项、理由和时间。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eastAsia="仿宋_GB2312" w:cs="仿宋_GB2312"/>
          <w:kern w:val="0"/>
          <w:szCs w:val="32"/>
        </w:rPr>
        <w:t>　调解劳动争议，应当充分听取双方当事人对事实和理由的陈述，耐心疏导，帮助其达成协议。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eastAsia="仿宋_GB2312" w:cs="仿宋_GB2312"/>
          <w:kern w:val="0"/>
          <w:szCs w:val="32"/>
        </w:rPr>
        <w:t>　经调解达成协议的，应当制作调解协议书。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调解协议书由双方当事人签名或者盖章，经调解员签名并加盖调解组织印章后生效，对双方当事人具有约束力，当事人应当履行。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自劳动争议调解组织收到调解申请之日起十五日内未达成调解协议的，当事人可以依法申请仲裁。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第十五条</w:t>
      </w:r>
      <w:r>
        <w:rPr>
          <w:rFonts w:hint="eastAsia" w:ascii="Times New Roman" w:hAnsi="Times New Roman" w:eastAsia="仿宋_GB2312" w:cs="仿宋_GB2312"/>
          <w:kern w:val="0"/>
          <w:szCs w:val="32"/>
        </w:rPr>
        <w:t>　达成调解协议后，一方当事人在协议约定期限内不履行调解协议的，另一方当事人可以依法申请仲裁。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第十六条</w:t>
      </w:r>
      <w:r>
        <w:rPr>
          <w:rFonts w:hint="eastAsia" w:ascii="Times New Roman" w:hAnsi="Times New Roman" w:eastAsia="仿宋_GB2312" w:cs="仿宋_GB2312"/>
          <w:kern w:val="0"/>
          <w:szCs w:val="32"/>
        </w:rPr>
        <w:t>　因支付拖欠劳动报酬、工伤医疗费、经济补偿或者赔偿金事项达成调解协议，用人单位在协议约定期限内不履行的，劳动者可以持调解协议书依法向人民法院申请支付令。人民法院应当依法发出支付令。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第三章　</w:t>
      </w:r>
      <w:r>
        <w:rPr>
          <w:rFonts w:hint="eastAsia" w:ascii="Times New Roman" w:hAnsi="Times New Roman" w:eastAsia="黑体" w:cs="黑体"/>
          <w:kern w:val="0"/>
          <w:szCs w:val="32"/>
        </w:rPr>
        <w:t>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第一节　</w:t>
      </w:r>
      <w:r>
        <w:rPr>
          <w:rFonts w:hint="eastAsia" w:ascii="Times New Roman" w:hAnsi="Times New Roman" w:eastAsia="宋体" w:cs="宋体"/>
          <w:kern w:val="0"/>
          <w:szCs w:val="32"/>
        </w:rPr>
        <w:t>一般规定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eastAsia="仿宋_GB2312" w:cs="仿宋_GB2312"/>
          <w:kern w:val="0"/>
          <w:szCs w:val="32"/>
        </w:rPr>
        <w:t>　劳动争议仲裁委员会按照统筹规划、合理布局和适应实际需要的原则设立。省、自治区人民政府可以决定在市、县设立；直辖市人民政府可以决定在区、县设立。直辖市、设区的市也可以设立一个或者若干个劳动争议仲裁委员会。劳动争议仲裁委员会不按行政区划层层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eastAsia="仿宋_GB2312" w:cs="仿宋_GB2312"/>
          <w:kern w:val="0"/>
          <w:szCs w:val="32"/>
        </w:rPr>
        <w:t>　国务院劳动行政部门依照本法有关规定制定仲裁规则。省、自治区、直辖市人民政府劳动行政部门对本行政区域的劳动争议仲裁工作进行指导。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eastAsia="仿宋_GB2312" w:cs="仿宋_GB2312"/>
          <w:kern w:val="0"/>
          <w:szCs w:val="32"/>
        </w:rPr>
        <w:t>　劳动争议仲裁委员会由劳动行政部门代表、工会代表和企业方面代表组成。劳动争议仲裁委员会组成人员应当是单数。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劳动争议仲裁委员会依法履行下列职责：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（一）聘任、解聘专职或者兼职仲裁员；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（二）受理劳动争议案件；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（三）讨论重大或者疑难的劳动争议案件；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（四）对仲裁活动进行监督。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劳动争议仲裁委员会下设办事机构，负责办理劳动争议仲裁委员会的日常工作。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eastAsia="仿宋_GB2312" w:cs="仿宋_GB2312"/>
          <w:kern w:val="0"/>
          <w:szCs w:val="32"/>
        </w:rPr>
        <w:t>　劳动争议仲裁委员会应当设仲裁员名册。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仲裁员应当公道正派并符合下列条件之一：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（一）曾任审判员的；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（二）从事法律研究、教学工作并具有中级以上职称的；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（三）具有法律知识、从事人力资源管理或者工会等专业工作满五年的；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（四）律师执业满三年的。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eastAsia="仿宋_GB2312" w:cs="仿宋_GB2312"/>
          <w:kern w:val="0"/>
          <w:szCs w:val="32"/>
        </w:rPr>
        <w:t>　劳动争议仲裁委员会负责管辖本区域内发生的劳动争议。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由劳动合同履行地或者用人单位所在地的劳动争议仲裁委员会管辖。双方当事人分别向劳动合同履行地和用人单位所在地的劳动争议仲裁委员会申请仲裁的，由劳动合同履行地的劳动争议仲裁委员会管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eastAsia="仿宋_GB2312" w:cs="仿宋_GB2312"/>
          <w:kern w:val="0"/>
          <w:szCs w:val="32"/>
        </w:rPr>
        <w:t>　发生劳动争议的劳动者和用人单位为劳动争议仲裁案件的双方当事人。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劳务派遣单位或者用工单位与劳动者发生劳动争议的，劳务派遣单位和用工单位为共同当事人。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eastAsia="仿宋_GB2312" w:cs="仿宋_GB2312"/>
          <w:kern w:val="0"/>
          <w:szCs w:val="32"/>
        </w:rPr>
        <w:t>　与劳动争议案件的处理结果有利害关系的第三人，可以申请参加仲裁活动或者由劳动争议仲裁委员会通知其参加仲裁活动。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eastAsia="仿宋_GB2312" w:cs="仿宋_GB2312"/>
          <w:kern w:val="0"/>
          <w:szCs w:val="32"/>
        </w:rPr>
        <w:t>　当事人可以委托代理人参加仲裁活动。委托他人参加仲裁活动，应当向劳动争议仲裁委员会提交有委托人签名或者盖章的委托书，委托书应当载明委托事项和权限。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eastAsia="仿宋_GB2312" w:cs="仿宋_GB2312"/>
          <w:kern w:val="0"/>
          <w:szCs w:val="32"/>
        </w:rPr>
        <w:t>　丧失或者部分丧失民事行为能力的劳动者，由其法定代理人代为参加仲裁活动；无法定代理人的，由劳动争议仲裁委员会为其指定代理人。劳动者死亡的，由其近亲属或者代理人参加仲裁活动。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第二十六条</w:t>
      </w:r>
      <w:r>
        <w:rPr>
          <w:rFonts w:hint="eastAsia" w:ascii="Times New Roman" w:hAnsi="Times New Roman" w:eastAsia="仿宋_GB2312" w:cs="仿宋_GB2312"/>
          <w:kern w:val="0"/>
          <w:szCs w:val="32"/>
        </w:rPr>
        <w:t>　劳动争议仲裁公开进行，但当事人协议不公开进行或者涉及国家秘密、商业秘密和个人隐私的除外。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第二节　</w:t>
      </w:r>
      <w:r>
        <w:rPr>
          <w:rFonts w:hint="eastAsia" w:ascii="Times New Roman" w:hAnsi="Times New Roman" w:eastAsia="宋体" w:cs="宋体"/>
          <w:kern w:val="0"/>
          <w:szCs w:val="32"/>
        </w:rPr>
        <w:t>申请和受理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eastAsia="仿宋_GB2312" w:cs="仿宋_GB2312"/>
          <w:kern w:val="0"/>
          <w:szCs w:val="32"/>
        </w:rPr>
        <w:t>　劳动争议申请仲裁的时效期间为一年。仲裁时效期间从当事人知道或者应当知道其权利被侵害之日起计算。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前款规定的仲裁时效，因当事人一方向对方当事人主张权利，或者向有关部门请求权利救济，或者对方当事人同意履行义务而中断。从中断时起，仲裁时效期间重新计算。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因不可抗力或者有其他正当理由，当事人不能在本条第一款规定的仲裁时效期间申请仲裁的，仲裁时效中止。从中止时效的原因消除之日起，仲裁时效期间继续计算。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劳动关系存续期间因拖欠劳动报酬发生争议的，劳动者申请仲裁不受本条第一款规定的仲裁时效期间的限制；但是，劳动关系终止的，应当自劳动关系终止之日起一年内提出。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eastAsia="仿宋_GB2312" w:cs="仿宋_GB2312"/>
          <w:kern w:val="0"/>
          <w:szCs w:val="32"/>
        </w:rPr>
        <w:t>　申请人申请仲裁应当提交书面仲裁申请，并按照被申请人人数提交副本。</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仲裁申请书应当载明下列事项：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（一）劳动者的姓名、性别、年龄、职业、工作单位和住所，用人单位的名称、住所和法定代表人或者主要负责人的姓名、职务；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（二）仲裁请求和所根据的事实、理由；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（三）证据和证据来源、证人姓名和住所。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书写仲裁申请确有困难的，可以口头申请，由劳动争议仲裁委员会记入笔录，并告知对方当事人。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eastAsia="仿宋_GB2312" w:cs="仿宋_GB2312"/>
          <w:kern w:val="0"/>
          <w:szCs w:val="32"/>
        </w:rPr>
        <w:t>　劳动争议仲裁委员会收到仲裁申请之日起五日内，认为符合受理条件的，应当受理，并通知申请人；认为不符合受理条件的，应当书面通知申请人不予受理，并说明理由。对劳动争议仲裁委员会不予受理或者逾期未作出决定的，申请人可以就该劳动争议事项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eastAsia="仿宋_GB2312" w:cs="仿宋_GB2312"/>
          <w:kern w:val="0"/>
          <w:szCs w:val="32"/>
        </w:rPr>
        <w:t>　劳动争议仲裁委员会受理仲裁申请后，应当在五日内将仲裁申请书副本送达被申请人。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cs="仿宋_GB2312"/>
          <w:kern w:val="0"/>
          <w:szCs w:val="32"/>
          <w:lang w:eastAsia="zh-CN"/>
        </w:rPr>
        <w:t>　　</w:t>
      </w:r>
      <w:r>
        <w:rPr>
          <w:rFonts w:hint="eastAsia" w:ascii="Times New Roman" w:hAnsi="Times New Roman" w:eastAsia="仿宋_GB2312" w:cs="仿宋_GB2312"/>
          <w:kern w:val="0"/>
          <w:szCs w:val="32"/>
        </w:rPr>
        <w:t>被申请人收到仲裁申请书副本后，应当在十日内向劳动争议仲裁委员会提交答辩书。劳动争议仲裁委员会收到答辩书后，应当在五日内将答辩书副本送达申请人。被申请人未提交答辩书的，不影响仲裁程序的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宋体" w:cs="宋体"/>
          <w:kern w:val="0"/>
          <w:szCs w:val="32"/>
        </w:rPr>
      </w:pPr>
      <w:r>
        <w:rPr>
          <w:rFonts w:hint="eastAsia" w:ascii="Times New Roman" w:hAnsi="Times New Roman" w:eastAsia="宋体" w:cs="宋体"/>
          <w:kern w:val="0"/>
          <w:szCs w:val="32"/>
          <w:lang w:eastAsia="zh-CN"/>
        </w:rPr>
        <w:t>第三节　</w:t>
      </w:r>
      <w:r>
        <w:rPr>
          <w:rFonts w:hint="eastAsia" w:ascii="Times New Roman" w:hAnsi="Times New Roman" w:eastAsia="宋体" w:cs="宋体"/>
          <w:kern w:val="0"/>
          <w:szCs w:val="32"/>
        </w:rPr>
        <w:t>开庭和裁决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第三十一条</w:t>
      </w:r>
      <w:r>
        <w:rPr>
          <w:rFonts w:hint="eastAsia" w:ascii="Times New Roman" w:hAnsi="Times New Roman" w:eastAsia="仿宋_GB2312" w:cs="仿宋_GB2312"/>
          <w:kern w:val="0"/>
          <w:szCs w:val="32"/>
        </w:rPr>
        <w:t>　劳动争议仲裁委员会裁决劳动争议案件实行仲裁庭制。仲裁庭由三名仲裁员组成，设首席仲裁员。简单劳动争议案件可以由一名仲裁员独任仲裁。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eastAsia="仿宋_GB2312" w:cs="仿宋_GB2312"/>
          <w:kern w:val="0"/>
          <w:szCs w:val="32"/>
        </w:rPr>
        <w:t>　劳动争议仲裁委员会应当在受理仲裁申请之日起五日内将仲裁庭的组成情况书面通知当事人。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eastAsia="仿宋_GB2312" w:cs="仿宋_GB2312"/>
          <w:kern w:val="0"/>
          <w:szCs w:val="32"/>
        </w:rPr>
        <w:t>　仲裁员有下列情形之一，应当回避，当事人也有权以口头或者书面方式提出回避申请：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（一）是本案当事人或者当事人、代理人的近亲属的；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（二）与本案有利害关系的；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（三）与本案当事人、代理人有其他关系，可能影响公正裁决的；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（四）私自会见当事人、代理人，或者接受当事人、代理人的请客送礼的。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劳动争议仲裁委员会对回避申请应当及时作出决定，并以口头或者书面方式通知当事人。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eastAsia="仿宋_GB2312" w:cs="仿宋_GB2312"/>
          <w:kern w:val="0"/>
          <w:szCs w:val="32"/>
        </w:rPr>
        <w:t>　仲裁员有本法第三十三条第四项规定情形，或者有索贿受贿、徇私舞弊、枉法裁决行为的，应当依法承担法律责任。劳动争议仲裁委员会应当将其解聘。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eastAsia="仿宋_GB2312" w:cs="仿宋_GB2312"/>
          <w:kern w:val="0"/>
          <w:szCs w:val="32"/>
        </w:rPr>
        <w:t>　仲裁庭应当在开庭五日前，将开庭日期、地点书面通知双方当事人。当事人有正当理由的，可以在开庭三日前请求延期开庭。是否延期，由劳动争议仲裁委员会决定。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eastAsia="仿宋_GB2312" w:cs="仿宋_GB2312"/>
          <w:kern w:val="0"/>
          <w:szCs w:val="32"/>
        </w:rPr>
        <w:t>　申请人收到书面通知，无正当理由拒不到庭或者未经仲裁庭同意中途退庭的，可以视为撤回仲裁申请。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被申请人收到书面通知，无正当理由拒不到庭或者未经仲裁庭同意中途退庭的，可以缺席裁决。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第三十七条</w:t>
      </w:r>
      <w:r>
        <w:rPr>
          <w:rFonts w:hint="eastAsia" w:ascii="Times New Roman" w:hAnsi="Times New Roman" w:eastAsia="仿宋_GB2312" w:cs="仿宋_GB2312"/>
          <w:kern w:val="0"/>
          <w:szCs w:val="32"/>
        </w:rPr>
        <w:t>　仲裁庭对专门性问题认为需要鉴定的，可以交由当事人约定的鉴定机构鉴定；当事人没有约定或者无法达成约定的，由仲裁庭指定的鉴定机构鉴定。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根据当事人的请求或者仲裁庭的要求，鉴定机构应当派鉴定人参加开庭。当事人经仲裁庭许可，可以向鉴定人提问。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eastAsia="仿宋_GB2312" w:cs="仿宋_GB2312"/>
          <w:kern w:val="0"/>
          <w:szCs w:val="32"/>
        </w:rPr>
        <w:t>　当事人在仲裁过程中有权进行质证和辩论。质证和辩论终结时，首席仲裁员或者独任仲裁员应当征询当事人的最后意见。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eastAsia="仿宋_GB2312" w:cs="仿宋_GB2312"/>
          <w:kern w:val="0"/>
          <w:szCs w:val="32"/>
        </w:rPr>
        <w:t>　当事人提供的证据经查证属实的，仲裁庭应当将其作为认定事实的根据。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劳动者无法提供由用人单位掌握管理的与仲裁请求有关的证据，仲裁庭可以要求用人单位在指定期限内提供。用人单位在指定期限内不提供的，应当承担不利后果。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eastAsia="仿宋_GB2312" w:cs="仿宋_GB2312"/>
          <w:kern w:val="0"/>
          <w:szCs w:val="32"/>
        </w:rPr>
        <w:t>　仲裁庭应当将开庭情况记入笔录。当事人和其他仲裁参加人认为对自己陈述的记录有遗漏或者差错的，有权申请补正。如果不予补正，应当记录该申请。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笔录由仲裁员、记录人员、当事人和其他仲裁参加人签名或者盖章。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第四十一条</w:t>
      </w:r>
      <w:r>
        <w:rPr>
          <w:rFonts w:hint="eastAsia" w:ascii="Times New Roman" w:hAnsi="Times New Roman" w:eastAsia="仿宋_GB2312" w:cs="仿宋_GB2312"/>
          <w:kern w:val="0"/>
          <w:szCs w:val="32"/>
        </w:rPr>
        <w:t>　当事人申请劳动争议仲裁后，可以自行和解。达成和解协议的，可以撤回仲裁申请。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eastAsia="仿宋_GB2312" w:cs="仿宋_GB2312"/>
          <w:kern w:val="0"/>
          <w:szCs w:val="32"/>
        </w:rPr>
        <w:t>　仲裁庭在作出裁决前，应当先行调解。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调解达成协议的，仲裁庭应当制作调解书。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调解书应当写明仲裁请求和当事人协议的结果。调解书由仲裁员签名，加盖劳动争议仲裁委员会印章，送达双方当事人。调解书经双方当事人签收后，发生法律效力。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调解不成或者调解书送达前，一方当事人反悔的，仲裁庭应当及时作出裁决。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eastAsia="仿宋_GB2312" w:cs="仿宋_GB2312"/>
          <w:kern w:val="0"/>
          <w:szCs w:val="32"/>
        </w:rPr>
        <w:t>　仲裁庭裁决劳动争议案件，应当自劳动争议仲裁委员会受理仲裁申请之日起四十五日内结束。案情复杂需要延期的，经劳动争议仲裁委员会主任批准，可以延期并书面通知当事人，但是延长期限不得超过十五日。逾期未作出仲裁裁决的，当事人可以就该劳动争议事项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仲裁庭裁决劳动争议案件时，其中一部分事实已经清楚，可以就该部分先行裁决。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eastAsia="仿宋_GB2312" w:cs="仿宋_GB2312"/>
          <w:kern w:val="0"/>
          <w:szCs w:val="32"/>
        </w:rPr>
        <w:t>　仲裁庭对追索劳动报酬、工伤医疗费、经济补偿或者赔偿金的案件，根据当事人的申请，可以裁决先予执行，移送人民法院执行。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仲裁庭裁决先予执行的，应当符合下列条件：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（一）当事人之间权利义务关系明确；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（二）不先予执行将严重影响申请人的生活。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劳动者申请先予执行的，可以不提供担保。</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eastAsia="仿宋_GB2312" w:cs="仿宋_GB2312"/>
          <w:kern w:val="0"/>
          <w:szCs w:val="32"/>
        </w:rPr>
        <w:t>　裁决应当按照多数仲裁员的意见作出，少数仲裁员的不同意见应当记入笔录。仲裁庭不能形成多数意见时，裁决应当按照首席仲裁员的意见作出。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eastAsia="仿宋_GB2312" w:cs="仿宋_GB2312"/>
          <w:kern w:val="0"/>
          <w:szCs w:val="32"/>
        </w:rPr>
        <w:t>　裁决书应当载明仲裁请求、争议事实、裁决理由、裁决结果和裁决日期。裁决书由仲裁员签名，加盖劳动争议仲裁委员会印章。对裁决持不同意见的仲裁员，可以签名，也可以不签名。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eastAsia="仿宋_GB2312" w:cs="仿宋_GB2312"/>
          <w:kern w:val="0"/>
          <w:szCs w:val="32"/>
        </w:rPr>
        <w:t>　下列劳动争议，除本法另有规定的外，仲裁裁决为终局裁决，裁决书自作出之日起发生法律效力：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（一）追索劳动报酬、工伤医疗费、经济补偿或者赔偿金，不超过当地月最低工资标准十二个月金额的争议；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（二）因执行国家的劳动标准在工作时间、休息休假、社会保险等方面发生的争议。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eastAsia="仿宋_GB2312" w:cs="仿宋_GB2312"/>
          <w:kern w:val="0"/>
          <w:szCs w:val="32"/>
        </w:rPr>
        <w:t>　劳动者对本法第四十七条规定的仲裁裁决不服的，可以自收到仲裁裁决书之日起十五日内向人民法院提起诉讼。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第四十九条</w:t>
      </w:r>
      <w:r>
        <w:rPr>
          <w:rFonts w:hint="eastAsia" w:ascii="Times New Roman" w:hAnsi="Times New Roman" w:eastAsia="仿宋_GB2312" w:cs="仿宋_GB2312"/>
          <w:kern w:val="0"/>
          <w:szCs w:val="32"/>
        </w:rPr>
        <w:t>　用人单位有证据证明本法第四十七条规定的仲裁裁决有下列情形之一，可以自收到仲裁裁决书之日起三十日内向劳动争议仲裁委员会所在地的中级人民法院申请撤销裁决：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（一）适用法律、法规确有错误的；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（二）劳动争议仲裁委员会无管辖权的；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（三）违反法定程序的；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（四）裁决所根据的证据是伪造的；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（五）对方当事人隐瞒了足以影响公正裁决的证据的；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（六）仲裁员在仲裁该案时有索贿受贿、徇私舞弊、枉法裁决行为的。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人民法院经组成合议庭审查核实裁决有前款规定情形之一的，应当裁定撤销。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仲裁裁决被人民法院裁定撤销的，当事人可以自收到裁定书之日起十五日内就该劳动争议事项向人民法院提起诉讼。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eastAsia="仿宋_GB2312" w:cs="仿宋_GB2312"/>
          <w:kern w:val="0"/>
          <w:szCs w:val="32"/>
        </w:rPr>
        <w:t>　当事人对本法第四十七条规定以外的其他劳动争议案件的仲裁裁决不服的，可以自收到仲裁裁决书之日起十五日内向人民法院提起诉讼；期满不起诉的，裁决书发生法律效力。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黑体" w:cs="黑体"/>
          <w:kern w:val="0"/>
          <w:szCs w:val="32"/>
          <w:lang w:eastAsia="zh-CN"/>
        </w:rPr>
        <w:t>　　</w:t>
      </w:r>
      <w:r>
        <w:rPr>
          <w:rFonts w:hint="eastAsia" w:ascii="Times New Roman" w:hAnsi="Times New Roman" w:eastAsia="黑体" w:cs="黑体"/>
          <w:kern w:val="0"/>
          <w:szCs w:val="32"/>
        </w:rPr>
        <w:t>第五十一条</w:t>
      </w:r>
      <w:r>
        <w:rPr>
          <w:rFonts w:hint="eastAsia" w:ascii="Times New Roman" w:hAnsi="Times New Roman" w:eastAsia="仿宋_GB2312" w:cs="仿宋_GB2312"/>
          <w:kern w:val="0"/>
          <w:szCs w:val="32"/>
        </w:rPr>
        <w:t>　当事人对发生法律效力的调解书、裁决书，应当依照规定的期限履行。一方当事人逾期不履行的，另一方当事人可以依照民事诉讼法的有关规定向人民法院申请执行。受理申请的人民法院应当依法执行。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lang w:eastAsia="zh-CN"/>
        </w:rPr>
        <w:t>第四章　</w:t>
      </w:r>
      <w:r>
        <w:rPr>
          <w:rFonts w:hint="eastAsia" w:ascii="Times New Roman" w:hAnsi="Times New Roman" w:eastAsia="黑体" w:cs="黑体"/>
          <w:kern w:val="0"/>
          <w:szCs w:val="32"/>
        </w:rPr>
        <w:t>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eastAsia="仿宋_GB2312" w:cs="仿宋_GB2312"/>
          <w:kern w:val="0"/>
          <w:szCs w:val="32"/>
        </w:rPr>
        <w:t>　事业单位实行聘用制的工作人员与本单位发生劳动争议的，依照本法执行；法律、行政法规或者国务院另有规定的，依照其规定。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eastAsia="仿宋_GB2312" w:cs="仿宋_GB2312"/>
          <w:kern w:val="0"/>
          <w:szCs w:val="32"/>
        </w:rPr>
        <w:t>　劳动争议仲裁不收费。劳动争议仲裁委员会的经费由财政予以保障。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HAkGDUAAAABQEAAA8A&#10;AAAAAAAAAQAgAAAAIgAAAGRycy9kb3ducmV2LnhtbFBLAQIUABQAAAAIAIdO4kA0cIceGwIAABQE&#10;AAAOAAAAAAAAAAEAIAAAACMBAABkcnMvZTJvRG9jLnhtbFBLBQYAAAAABgAGAFkBAACwBQ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C4E6F56"/>
    <w:rsid w:val="0D2F2A95"/>
    <w:rsid w:val="1ABB7A78"/>
    <w:rsid w:val="3258761C"/>
    <w:rsid w:val="44BC0EEC"/>
    <w:rsid w:val="482A39F4"/>
    <w:rsid w:val="4869395B"/>
    <w:rsid w:val="48CE7C80"/>
    <w:rsid w:val="50AD1D91"/>
    <w:rsid w:val="56755F92"/>
    <w:rsid w:val="5C1E574E"/>
    <w:rsid w:val="5D1C2447"/>
    <w:rsid w:val="64AB4EC5"/>
    <w:rsid w:val="653A70E2"/>
    <w:rsid w:val="66E02C0B"/>
    <w:rsid w:val="68945107"/>
    <w:rsid w:val="6D4A7122"/>
    <w:rsid w:val="6D790BD5"/>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80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2023-04-09T07:12:15Z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