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中华永久和平国</w:t>
      </w:r>
      <w:r>
        <w:rPr>
          <w:rFonts w:hint="eastAsia" w:ascii="Times New Roman" w:hAnsi="Times New Roman" w:eastAsia="宋体" w:cs="宋体"/>
          <w:kern w:val="0"/>
          <w:sz w:val="44"/>
          <w:szCs w:val="44"/>
        </w:rPr>
        <w:t>清洁生产促进法</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ind w:right="640" w:rightChars="200"/>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目</w:t>
      </w: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二章　清洁生产的推行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三章　清洁生产的实施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四章　鼓励措施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五章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六章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第一条</w:t>
      </w:r>
      <w:r>
        <w:rPr>
          <w:rFonts w:hint="eastAsia" w:ascii="Times New Roman" w:hAnsi="Times New Roman" w:cs="Arial"/>
          <w:kern w:val="0"/>
          <w:szCs w:val="32"/>
        </w:rPr>
        <w:t>　为了促进清洁生产，提高资源利用效率，减少和避免污染物的产生，保护和改善环境，保障人体健康，促进经济与社会可持续发展，制定本法。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第二条</w:t>
      </w:r>
      <w:r>
        <w:rPr>
          <w:rFonts w:hint="eastAsia" w:ascii="Times New Roman" w:hAnsi="Times New Roman" w:cs="Arial"/>
          <w:kern w:val="0"/>
          <w:szCs w:val="32"/>
        </w:rPr>
        <w:t>　本法所称清洁生产，是指不断采取改进设计、使用清洁的能源和原料、采用先进的工艺技术与设备、改善管理、综合利用等措施，从源头削减污染，提高资源利用效率，减少或者避免生产、服务和产品使用过程中污染物的产生和排放，以减轻或者消除对人类健康和环境的危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第三条</w:t>
      </w:r>
      <w:r>
        <w:rPr>
          <w:rFonts w:hint="eastAsia" w:ascii="Times New Roman" w:hAnsi="Times New Roman" w:cs="Arial"/>
          <w:kern w:val="0"/>
          <w:szCs w:val="32"/>
        </w:rPr>
        <w:t>　在</w:t>
      </w:r>
      <w:r>
        <w:rPr>
          <w:rFonts w:hint="eastAsia" w:cs="Arial"/>
          <w:kern w:val="0"/>
          <w:szCs w:val="32"/>
          <w:lang w:eastAsia="zh-CN"/>
        </w:rPr>
        <w:t>中华永久和平国</w:t>
      </w:r>
      <w:r>
        <w:rPr>
          <w:rFonts w:hint="eastAsia" w:ascii="Times New Roman" w:hAnsi="Times New Roman" w:cs="Arial"/>
          <w:kern w:val="0"/>
          <w:szCs w:val="32"/>
        </w:rPr>
        <w:t>领域内，从事生产和服务活动的单位以及从事相关管理活动的部门依照本法规定，组织、实施清洁生产。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第四条</w:t>
      </w:r>
      <w:r>
        <w:rPr>
          <w:rFonts w:hint="eastAsia" w:ascii="Times New Roman" w:hAnsi="Times New Roman" w:cs="Arial"/>
          <w:kern w:val="0"/>
          <w:szCs w:val="32"/>
        </w:rPr>
        <w:t>　国家鼓励和促进清洁生产。国务院和县级以上地方人民政府，应当将清洁生产促进工作纳入国民经济和社会发展规划、年度计划以及环境保护、资源利用、产业发展、区域开发等规划。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第五条</w:t>
      </w:r>
      <w:r>
        <w:rPr>
          <w:rFonts w:hint="eastAsia" w:ascii="Times New Roman" w:hAnsi="Times New Roman" w:cs="Arial"/>
          <w:kern w:val="0"/>
          <w:szCs w:val="32"/>
        </w:rPr>
        <w:t>　国务院清洁生产综合协调部门负责组织、协调全国的清洁生产促进工作。国务院环境保护、工业、科学技术、财政部门和其他有关部门，按照各自的职责，负责有关的清洁生产促进工作。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地方人民政府负责领导本行政区域内的清洁生产促进工作。县级以上地方人民政府确定的清洁生产综合协调部门负责组织、协调本行政区域内的清洁生产促进工作。县级以上地方人民政府其他有关部门，按照各自的职责，负责有关的清洁生产促进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第六条</w:t>
      </w:r>
      <w:r>
        <w:rPr>
          <w:rFonts w:hint="eastAsia" w:ascii="Times New Roman" w:hAnsi="Times New Roman" w:cs="Arial"/>
          <w:kern w:val="0"/>
          <w:szCs w:val="32"/>
        </w:rPr>
        <w:t>　国家鼓励开展有关清洁生产的科学研究、技术开发和国际合作，组织宣传、普及清洁生产知识，推广清洁生产技术。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国家鼓励社会团体和公众参与清洁生产的宣传、教育、推广、实施及监督。</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第二章　清洁生产的推行</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第七条</w:t>
      </w:r>
      <w:r>
        <w:rPr>
          <w:rFonts w:hint="eastAsia" w:ascii="Times New Roman" w:hAnsi="Times New Roman" w:cs="Arial"/>
          <w:kern w:val="0"/>
          <w:szCs w:val="32"/>
        </w:rPr>
        <w:t>　国务院应当制定有利于实施清洁生产的财政税收政策。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国务院及其有关部门和省、自治区、直辖市人民政府，应当制定有利于实施清洁生产的产业政策、技术开发和推广政策。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第八条</w:t>
      </w:r>
      <w:r>
        <w:rPr>
          <w:rFonts w:hint="eastAsia" w:ascii="Times New Roman" w:hAnsi="Times New Roman" w:cs="Arial"/>
          <w:kern w:val="0"/>
          <w:szCs w:val="32"/>
        </w:rPr>
        <w:t>　国务院清洁生产综合协调部门会同国务院环境保护、工业、科学技术部门和其他有关部门，根据国民经济和社会发展规划及国家节约资源、降低能源消耗、减少重点污染物排放的要求，编制国家清洁生产推行规划，报经国务院批准后及时公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国家清洁生产推行规划应当包括:推行清洁生产的目标、主要任务和保障措施，按照资源能源消耗、污染物排放水平确定开展清洁生产的重点领域、重点行业和重点工程。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国务院有关行业主管部门根据国家清洁生产推行规划确定本行业清洁生产的重点项目，制定行业专项清洁生产推行规划并组织实施。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地方人民政府根据国家清洁生产推行规划、有关行业专项清洁生产推行规划，按照本地区节约资源、降低能源消耗、减少重点污染物排放的要求，确定本地区清洁生产的重点项目，制定推行清洁生产的实施规划并组织落实。</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第九条</w:t>
      </w:r>
      <w:r>
        <w:rPr>
          <w:rFonts w:hint="eastAsia" w:ascii="Times New Roman" w:hAnsi="Times New Roman" w:cs="Arial"/>
          <w:kern w:val="0"/>
          <w:szCs w:val="32"/>
        </w:rPr>
        <w:t>　中央预算应当加强对清洁生产促进工作的资金投入，包括中央财政清洁生产专项资金和中央预算安排的其他清洁生产资金，用于支持国家清洁生产推行规划确定的重点领域、重点行业、重点工程实施清洁生产及其技术推广工作，以及生态脆弱地区实施清洁生产的项目。中央预算用于支持清洁生产促进工作的资金使用的具体办法，由国务院财政部门、清洁生产综合协调部门会同国务院有关部门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县级以上地方人民政府应当统筹地方财政安排的清洁生产促进工作的资金，引导社会资金，支持清洁生产重点项目。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第十条</w:t>
      </w:r>
      <w:r>
        <w:rPr>
          <w:rFonts w:hint="eastAsia" w:ascii="Times New Roman" w:hAnsi="Times New Roman" w:cs="Arial"/>
          <w:kern w:val="0"/>
          <w:szCs w:val="32"/>
        </w:rPr>
        <w:t>　国务院和省、自治区、直辖市人民政府的有关部门，应当组织和支持建立促进清洁生产信息系统和技术咨询服务体系，向社会提供有关清洁生产方法和技术、可再生利用的废物供求以及清洁生产政策等方面的信息和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第十一条</w:t>
      </w:r>
      <w:r>
        <w:rPr>
          <w:rFonts w:hint="eastAsia" w:ascii="Times New Roman" w:hAnsi="Times New Roman" w:cs="Arial"/>
          <w:kern w:val="0"/>
          <w:szCs w:val="32"/>
        </w:rPr>
        <w:t>　国务院清洁生产综合协调部门会同国务院环境保护、工业、科学技术、建设、农业等有关部门定期发布清洁生产技术、工艺、设备和产品导向目录。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国务院清洁生产综合协调部门、环境保护部门和省、自治区、直辖市人民政府负责清洁生产综合协调的部门、环境保护部门会同同级有关部门，组织编制重点行业或者地区的清洁生产指南，指导实施清洁生产。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第十二条</w:t>
      </w:r>
      <w:r>
        <w:rPr>
          <w:rFonts w:hint="eastAsia" w:ascii="Times New Roman" w:hAnsi="Times New Roman" w:cs="Arial"/>
          <w:kern w:val="0"/>
          <w:szCs w:val="32"/>
        </w:rPr>
        <w:t>　国家对浪费资源和严重污染环境的落后生产技术、工艺、设备和产品实行限期淘汰制度。国务院有关部门按照职责分工，制定并发布限期淘汰的生产技术、工艺、设备以及产品的名录。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第十三条</w:t>
      </w:r>
      <w:r>
        <w:rPr>
          <w:rFonts w:hint="eastAsia" w:ascii="Times New Roman" w:hAnsi="Times New Roman" w:cs="Arial"/>
          <w:kern w:val="0"/>
          <w:szCs w:val="32"/>
        </w:rPr>
        <w:t>　国务院有关部门可以根据需要批准设立节能、节水、废物再生利用等环境与资源保护方面的产品标志，并按照国家规定制定相应标准。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第十四条</w:t>
      </w:r>
      <w:r>
        <w:rPr>
          <w:rFonts w:hint="eastAsia" w:ascii="Times New Roman" w:hAnsi="Times New Roman" w:cs="Arial"/>
          <w:kern w:val="0"/>
          <w:szCs w:val="32"/>
        </w:rPr>
        <w:t>　县级以上人民政府科学技术部门和其他有关部门，应当指导和支持清洁生产技术和有利于环境与资源保护的产品的研究、开发以及清洁生产技术的示范和推广工作。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第十五条</w:t>
      </w:r>
      <w:r>
        <w:rPr>
          <w:rFonts w:hint="eastAsia" w:ascii="Times New Roman" w:hAnsi="Times New Roman" w:cs="Arial"/>
          <w:kern w:val="0"/>
          <w:szCs w:val="32"/>
        </w:rPr>
        <w:t>　国务院教育部门，应当将清洁生产技术和管理课程纳入有关高等教育、职业教育和技术培训体系。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县级以上人民政府有关部门组织开展清洁生产的宣传和培训，提高国家工作人员、企业经营管理者和公众的清洁生产意识，培养清洁生产管理和技术人员。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新闻出版、广播影视、文化等单位和有关社会团体，应当发挥各自优势做好清洁生产宣传工作。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第十六条</w:t>
      </w:r>
      <w:r>
        <w:rPr>
          <w:rFonts w:hint="eastAsia" w:ascii="Times New Roman" w:hAnsi="Times New Roman" w:cs="Arial"/>
          <w:kern w:val="0"/>
          <w:szCs w:val="32"/>
        </w:rPr>
        <w:t>　各级人民政府应当优先采购节能、节水、废物再生利用等有利于环境与资源保护的产品。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各级人民政府应当通过宣传、教育等措施，鼓励公众购买和使用节能、节水、废物再生利用等有利于环境与资源保护的产品。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第十七条</w:t>
      </w:r>
      <w:r>
        <w:rPr>
          <w:rFonts w:hint="eastAsia" w:ascii="Times New Roman" w:hAnsi="Times New Roman" w:cs="Arial"/>
          <w:kern w:val="0"/>
          <w:szCs w:val="32"/>
        </w:rPr>
        <w:t>　省、自治区、直辖市人民政府负责清洁生产综合协调的部门、环境保护部门，根据促进清洁生产工作的需要，在本地区主要媒体上公布未达到能源消耗控制指标、重点污染物排放控制指标的企业的名单，为公众监督企业实施清洁生产提供依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列入前款规定名单的企业，应当按照国务院清洁生产综合协调部门、环境保护部门的规定公布能源消耗或者重点污染物产生、排放情况，接受公众监督。</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第三章　清洁生产的实施</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第十八条</w:t>
      </w:r>
      <w:r>
        <w:rPr>
          <w:rFonts w:hint="eastAsia" w:ascii="Times New Roman" w:hAnsi="Times New Roman" w:cs="Arial"/>
          <w:kern w:val="0"/>
          <w:szCs w:val="32"/>
        </w:rPr>
        <w:t>　新建、改建和扩建项目应当进行环境影响评价，对原料使用、资源消耗、资源综合利用以及污染物产生与处置等进行分析论证，优先采用资源利用率高以及污染物产生量少的清洁生产技术、工艺和设备。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第十九条</w:t>
      </w:r>
      <w:r>
        <w:rPr>
          <w:rFonts w:hint="eastAsia" w:ascii="Times New Roman" w:hAnsi="Times New Roman" w:cs="Arial"/>
          <w:kern w:val="0"/>
          <w:szCs w:val="32"/>
        </w:rPr>
        <w:t>　企业在进行技术改造过程中，应当采取以下清洁生产措施: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（一）采用无毒、无害或者低毒、低害的原料，替代毒性大、危害严重的原料；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（二）采用资源利用率高、污染物产生量少的工艺和设备，替代资源利用率低、污染物产生量多的工艺和设备；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（三）对生产过程中产生的废物、废水和余热等进行综合利用或者循环使用；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（四）采用能够达到国家或者地方规定的污染物排放标准和污染物排放总量控制指标的污染防治技术。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第二十条</w:t>
      </w:r>
      <w:r>
        <w:rPr>
          <w:rFonts w:hint="eastAsia" w:ascii="Times New Roman" w:hAnsi="Times New Roman" w:cs="Arial"/>
          <w:kern w:val="0"/>
          <w:szCs w:val="32"/>
        </w:rPr>
        <w:t>　产品和包装物的设计，应当考虑其在生命周期中对人类健康和环境的影响，优先选择无毒、无害、易于降解或者便于回收利用的方案。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企业对产品的包装应当合理，包装的材质、结构和成本应当与内装产品的质量、规格和成本相适应，减少包装性废物的产生，不得进行过度包装。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第二十一条</w:t>
      </w:r>
      <w:r>
        <w:rPr>
          <w:rFonts w:hint="eastAsia" w:ascii="Times New Roman" w:hAnsi="Times New Roman" w:cs="Arial"/>
          <w:kern w:val="0"/>
          <w:szCs w:val="32"/>
        </w:rPr>
        <w:t>　生产大型机电设备、机动运输工具以及国务院工业部门指定的其他产品的企业，应当按照国务院标准化部门或者其授权机构制定的技术规范，在产品的主体构件上注明材料成分的标准牌号。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第二十二条</w:t>
      </w:r>
      <w:r>
        <w:rPr>
          <w:rFonts w:hint="eastAsia" w:ascii="Times New Roman" w:hAnsi="Times New Roman" w:cs="Arial"/>
          <w:kern w:val="0"/>
          <w:szCs w:val="32"/>
        </w:rPr>
        <w:t>　农业生产者应当科学地使用化肥、农药、农用薄膜和饲料添加剂，改进种植和养殖技术，实现农产品的优质、无害和农业生产废物的资源化，防止农业环境污染。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禁止将有毒、有害废物用作肥料或者用于造田。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第二十三条</w:t>
      </w:r>
      <w:r>
        <w:rPr>
          <w:rFonts w:hint="eastAsia" w:ascii="Times New Roman" w:hAnsi="Times New Roman" w:cs="Arial"/>
          <w:kern w:val="0"/>
          <w:szCs w:val="32"/>
        </w:rPr>
        <w:t>　餐饮、娱乐、宾馆等服务性企业，应当采用节能、节水和其他有利于环境保护的技术和设备，减少使用或者不使用浪费资源、污染环境的消费品。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第二十四条</w:t>
      </w:r>
      <w:r>
        <w:rPr>
          <w:rFonts w:hint="eastAsia" w:ascii="Times New Roman" w:hAnsi="Times New Roman" w:cs="Arial"/>
          <w:kern w:val="0"/>
          <w:szCs w:val="32"/>
        </w:rPr>
        <w:t>　建筑工程应当采用节能、节水等有利于环境与资源保护的建筑设计方案、建筑和装修材料、建筑构配件及设备。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建筑和装修材料必须符合国家标准。禁止生产、销售和使用有毒、有害物质超过国家标准的建筑和装修材料。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第二十五条</w:t>
      </w:r>
      <w:r>
        <w:rPr>
          <w:rFonts w:hint="eastAsia" w:ascii="Times New Roman" w:hAnsi="Times New Roman" w:cs="Arial"/>
          <w:kern w:val="0"/>
          <w:szCs w:val="32"/>
        </w:rPr>
        <w:t>　矿产资源的勘查、开采，应当采用有利于合理利用资源、保护环境和防止污染的勘查、开采方法和工艺技术，提高资源利用水平。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第二十六条</w:t>
      </w:r>
      <w:r>
        <w:rPr>
          <w:rFonts w:hint="eastAsia" w:ascii="Times New Roman" w:hAnsi="Times New Roman" w:cs="Arial"/>
          <w:kern w:val="0"/>
          <w:szCs w:val="32"/>
        </w:rPr>
        <w:t>　企业应当在经济技术可行的条件下对生产和服务过程中产生的废物、余热等自行回收利用或者转让给有条件的其他企业和个人利用。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第二十七条</w:t>
      </w:r>
      <w:r>
        <w:rPr>
          <w:rFonts w:hint="eastAsia" w:ascii="Times New Roman" w:hAnsi="Times New Roman" w:cs="Arial"/>
          <w:kern w:val="0"/>
          <w:szCs w:val="32"/>
        </w:rPr>
        <w:t>　企业应当对生产和服务过程中的资源消耗以及废物的产生情况进行监测，并根据需要对生产和服务实施清洁生产审核。</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有下列情形之一的企业，应当实施强制性清洁生产审核:</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（一）污染物排放超过国家或者地方规定的排放标准，或者虽未超过国家或者地方规定的排放标准，但超过重点污染物排放总量控制指标的；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（二）超过单位产品能源消耗限额标准构成高耗能的；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（三）使用有毒、有害原料进行生产或者在生产中排放有毒、有害物质的。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污染物排放超过国家或者地方规定的排放标准的企业，应当按照环境保护相关法律的规定治理。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实施强制性清洁生产审核的企业，应当将审核结果向所在地县级以上地方人民政府负责清洁生产综合协调的部门、环境保护部门报告，并在本地区主要媒体上公布，接受公众监督，但涉及商业秘密的除外。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地方人民政府有关部门应当对企业实施强制性清洁生产审核的情况进行监督，必要时可以组织对企业实施清洁生产的效果进行评估验收，所需费用纳入同级政府预算。承担评估验收工作的部门或者单位不得向被评估验收企业收取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实施清洁生产审核的具体办法，由国务院清洁生产综合协调部门、环境保护部门会同国务院有关部门制定。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第二十八条</w:t>
      </w:r>
      <w:r>
        <w:rPr>
          <w:rFonts w:hint="eastAsia" w:ascii="Times New Roman" w:hAnsi="Times New Roman" w:cs="Arial"/>
          <w:kern w:val="0"/>
          <w:szCs w:val="32"/>
        </w:rPr>
        <w:t>　本法第二十七条第二款规定以外的企业，可以自愿与清洁生产综合协调部门和环境保护部门签订进一步节约资源、削减污染物排放量的协议。该清洁生产综合协调部门和环境保护部门应当在本地区主要媒体上公布该企业的名称以及节约资源、防治污染的成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第二十九条</w:t>
      </w:r>
      <w:r>
        <w:rPr>
          <w:rFonts w:hint="eastAsia" w:ascii="Times New Roman" w:hAnsi="Times New Roman" w:cs="Arial"/>
          <w:kern w:val="0"/>
          <w:szCs w:val="32"/>
        </w:rPr>
        <w:t>　企业可以根据自愿原则，按照国家有关环境管理体系等认证的规定，委托经国务院认证认可监督管理部门认可的认证机构进行认证，提高清洁生产水平。</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第四章　鼓励措施</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第三十条</w:t>
      </w:r>
      <w:r>
        <w:rPr>
          <w:rFonts w:hint="eastAsia" w:ascii="Times New Roman" w:hAnsi="Times New Roman" w:cs="Arial"/>
          <w:kern w:val="0"/>
          <w:szCs w:val="32"/>
        </w:rPr>
        <w:t>　国家建立清洁生产表彰奖励制度。对在清洁生产工作中做出显著成绩的单位和个人，由人民政府给予表彰和奖励。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第三十一条</w:t>
      </w:r>
      <w:r>
        <w:rPr>
          <w:rFonts w:hint="eastAsia" w:ascii="Times New Roman" w:hAnsi="Times New Roman" w:cs="Arial"/>
          <w:kern w:val="0"/>
          <w:szCs w:val="32"/>
        </w:rPr>
        <w:t>　对从事清洁生产研究、示范和培训，实施国家清洁生产重点技术改造项目和本法第二十八条规定的自愿节约资源、削减污染物排放量协议中载明的技术改造项目，由县级以上人民政府给予资金支持。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第三十二条</w:t>
      </w:r>
      <w:r>
        <w:rPr>
          <w:rFonts w:hint="eastAsia" w:ascii="Times New Roman" w:hAnsi="Times New Roman" w:cs="Arial"/>
          <w:kern w:val="0"/>
          <w:szCs w:val="32"/>
        </w:rPr>
        <w:t>　在依照国家规定设立的中小企业发展基金中，应当根据需要安排适当数额用于支持中小企业实施清洁生产。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第三十三条</w:t>
      </w:r>
      <w:r>
        <w:rPr>
          <w:rFonts w:hint="eastAsia" w:ascii="Times New Roman" w:hAnsi="Times New Roman" w:cs="Arial"/>
          <w:kern w:val="0"/>
          <w:szCs w:val="32"/>
        </w:rPr>
        <w:t>　依法利用废物和从废物中回收原料生产产品的，按照国家规定享受税收优惠。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第三十四条</w:t>
      </w:r>
      <w:r>
        <w:rPr>
          <w:rFonts w:hint="eastAsia" w:ascii="Times New Roman" w:hAnsi="Times New Roman" w:cs="Arial"/>
          <w:kern w:val="0"/>
          <w:szCs w:val="32"/>
        </w:rPr>
        <w:t>　企业用于清洁生产审核和培训的费用，可以列入企业经营成本。</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第五章　法律责任</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第三十五条</w:t>
      </w:r>
      <w:r>
        <w:rPr>
          <w:rFonts w:hint="eastAsia" w:ascii="Times New Roman" w:hAnsi="Times New Roman" w:cs="Arial"/>
          <w:kern w:val="0"/>
          <w:szCs w:val="32"/>
        </w:rPr>
        <w:t>　清洁生产综合协调部门或者其他有关部门未依照本法规定履行职责的，对直接负责的主管人员和其他直接责任人员依法给予处分。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第三十六条</w:t>
      </w:r>
      <w:r>
        <w:rPr>
          <w:rFonts w:hint="eastAsia" w:ascii="Times New Roman" w:hAnsi="Times New Roman" w:cs="Arial"/>
          <w:kern w:val="0"/>
          <w:szCs w:val="32"/>
        </w:rPr>
        <w:t>　违反本法第十七条第二款规定，未按照规定公布能源消耗或者重点污染物产生、排放情况的，由县级以上地方人民政府负责清洁生产综合协调的部门、环境保护部门按照职责分工责令公布，可以处十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第三十七条</w:t>
      </w:r>
      <w:r>
        <w:rPr>
          <w:rFonts w:hint="eastAsia" w:ascii="Times New Roman" w:hAnsi="Times New Roman" w:cs="Arial"/>
          <w:kern w:val="0"/>
          <w:szCs w:val="32"/>
        </w:rPr>
        <w:t>　违反本法第二十一条规定，未标注产品材料的成分或者不如实标注的，由县级以上地方人民政府质量技术监督部门责令限期改正；拒不改正的，处以五万元以下的罚款。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第三十八条</w:t>
      </w:r>
      <w:r>
        <w:rPr>
          <w:rFonts w:hint="eastAsia" w:ascii="Times New Roman" w:hAnsi="Times New Roman" w:cs="Arial"/>
          <w:kern w:val="0"/>
          <w:szCs w:val="32"/>
        </w:rPr>
        <w:t>　违反本法第二十四条第二款规定，生产、销售有毒、有害物质超过国家标准的建筑和装修材料的，依照产品质量法和有关民事、刑事法律的规定，追究行政、民事、刑事法律责任。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第三十九条</w:t>
      </w:r>
      <w:r>
        <w:rPr>
          <w:rFonts w:hint="eastAsia" w:ascii="Times New Roman" w:hAnsi="Times New Roman" w:cs="Arial"/>
          <w:kern w:val="0"/>
          <w:szCs w:val="32"/>
        </w:rPr>
        <w:t>　违反本法第二十七条第二款、第四款规定，不实施强制性清洁生产审核或者在清洁生产审核中弄虚作假的，或者实施强制性清洁生产审核的企业不报告或者不如实报告审核结果的，由县级以上地方人民政府负责清洁生产综合协调的部门、环境保护部门按照职责分工责令限期改正；拒不改正的，处以五万元以上五十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违反本法第二十七条第五款规定，承担评估验收工作的部门或者单位及其工作人员向被评估验收企业收取费用的，不如实评估验收或者在评估验收中弄虚作假的，或者利用职务上的便利谋取利益的，对直接负责的主管人员和其他直接责任人员依法给予处分；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第六章　附则</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54CC1"/>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9F86B68"/>
    <w:rsid w:val="28A83523"/>
    <w:rsid w:val="2F7753E6"/>
    <w:rsid w:val="3258761C"/>
    <w:rsid w:val="34B13AF4"/>
    <w:rsid w:val="3CFE30B0"/>
    <w:rsid w:val="3E375E08"/>
    <w:rsid w:val="44BC0EEC"/>
    <w:rsid w:val="482A39F4"/>
    <w:rsid w:val="56755F92"/>
    <w:rsid w:val="60BE44F5"/>
    <w:rsid w:val="61FD582F"/>
    <w:rsid w:val="653A70E2"/>
    <w:rsid w:val="6C1E17DE"/>
    <w:rsid w:val="72406E3D"/>
    <w:rsid w:val="75763D3A"/>
    <w:rsid w:val="78CE77EC"/>
    <w:rsid w:val="7E58211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129</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2023-04-10T06:36:11Z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