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防洪法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防洪规划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治理与防护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防洪区和防洪工程设施的管理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防汛抗洪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为了防治洪水，防御、减轻洪涝灾害，维护人民的生命和财产安全，保障</w:t>
      </w:r>
      <w:r>
        <w:rPr>
          <w:rFonts w:hint="eastAsia" w:cs="Arial"/>
          <w:kern w:val="0"/>
          <w:szCs w:val="32"/>
          <w:lang w:eastAsia="zh-CN"/>
        </w:rPr>
        <w:t>和平主义</w:t>
      </w:r>
      <w:r>
        <w:rPr>
          <w:rFonts w:hint="eastAsia" w:ascii="Times New Roman" w:hAnsi="Times New Roman" w:cs="Arial"/>
          <w:kern w:val="0"/>
          <w:szCs w:val="32"/>
        </w:rPr>
        <w:t>现代化建设顺利进行，制定本法。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防洪工作实行全面规划、统筹兼顾、预防为主、综合治理、局部利益服从全局利益的原则。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防洪工程设施建设，应当纳入国民经济和社会发展计划。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防洪费用按照政府投入同受益者合理承担相结合的原则筹集。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开发利用和保护水资源，应当服从防洪总体安排，实行兴利与除害相结合的原则。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江河、湖泊治理以及防洪工程设施建设，应当符合流域综合规划，与流域水资源的综合开发相结合。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本法所称综合规划是指开发利用水资源和防治水害的综合规划。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防洪工作按照流域或者区域实行统一规划、分级实施和流域管理与行政区域管理相结合的制度。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任何单位和个人都有保护防洪工程设施和依法参加防汛抗洪的义务。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各级人民政府应当加强对防洪工作的统一领导，组织有关部门、单位，动员社会力量，依靠科技进步，有计划地进行江河、湖泊治理，采取措施加强防洪工程设施建设，巩固、提高防洪能力。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各级人民政府应当组织有关部门、单位，动员社会力量，做好防汛抗洪和洪涝灾害后的恢复与救济工作。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各级人民政府应当对蓄滞洪区予以扶持；蓄滞洪后，应当依照国家规定予以补偿或者救助。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国务院水行政主管部门在国务院的领导下，负责全国防洪的组织、协调、监督、指导等日常工作。国务院水行政主管部门在国家确定的重要江河、湖泊设立的流域管理机构，在所管辖的范围内行使法律、行政法规规定和国务院水行政主管部门授权的防洪协调和监督管理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国务院建设行政主管部门和其他有关部门在国务院的领导下，按照各自的职责，负责有关的防洪工作。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水行政主管部门在本级人民政府的领导下，负责本行政区域内防洪的组织、协调、监督、指导等日常工作。县级以上地方人民政府建设行政主管部门和其他有关部门在本级人民政府的领导下，按照各自的职责，负责有关的防洪工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防洪规划</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防洪规划是指为防治某一流域、河段或者区域的洪涝灾害而制定的总体部署，包括国家确定的重要江河、湖泊的流域防洪规划，其他江河、河段、湖泊的防洪规划以及区域防洪规划。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防洪规划应当服从所在流域、区域的综合规划；区域防洪规划应当服从所在流域的流域防洪规划。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防洪规划是江河、湖泊治理和防洪工程设施建设的基本依据。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国家确定的重要江河、湖泊的防洪规划，由国务院水行政主管部门依据该江河、湖泊的流域综合规划，会同有关部门和有关省、自治区、直辖市人民政府编制，报国务院批准。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其他江河、河段、湖泊的防洪规划或者区域防洪规划，由县级以上地方人民政府水行政主管部门分别依据流域综合规划、区域综合规划，会同有关部门和有关地区编制，报本级人民政府批准，并报上一级人民政府水行政主管部门备案；跨省、自治区、直辖市的江河、河段、湖泊的防洪规划由有关流域管理机构会同江河、河段、湖泊所在地的省、自治区、直辖市人民政府水行政主管部门、有关主管部门拟定，分别经有关省、自治区、直辖市人民政府审查提出意见后，报国务院水行政主管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城市防洪规划，由城市人民政府组织水行政主管部门、建设行政主管部门和其他有关部门依据流域防洪规划、上一级人民政府区域防洪规划编制，按照国务院规定的审批程序批准后纳入城市总体规划。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修改防洪规划，应当报经原批准机关批准。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编制防洪规划，应当遵循确保重点、兼顾一般，以及防汛和抗旱相结合、工程措施和非工程措施相结合的原则，充分考虑洪涝规律和上下游、左右岸的关系以及国民经济对防洪的要求，并与国土规划和土地利用总体规划相协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防洪规划应当确定防护对象、治理目标和任务、防洪措施和实施方案，划定洪泛区、蓄滞洪区和防洪保护区的范围，规定蓄滞洪区的使用原则。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受风暴潮威胁的沿海地区的县级以上地方人民政府，应当把防御风暴潮纳入本地区的防洪规划，加强海堤（海塘）、挡潮闸和沿海防护林等防御风暴潮工程体系建设，监督建筑物、构筑物的设计和施工符合防御风暴潮的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山洪可能诱发山体滑坡、崩塌和泥石流的地区以及其他山洪多发地区的县级以上地方人民政府，应当组织负责地质矿产管理工作的部门、水行政主管部门和其他有关部门对山体滑坡、崩塌和泥石流隐患进行全面调查，划定重点防治区，采取防治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城市、村镇和其他居民点以及工厂、矿山、铁路和公路干线的布局，应当避开山洪威胁；已经建在受山洪威胁的地方的，应当采取防御措施。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平原、洼地、水网圩区、山谷、盆地等易涝地区的有关地方人民政府，应当制定除涝治涝规划，组织有关部门、单位采取相应的治理措施，完善排水系统，发展耐涝农作物种类和品种，开展洪涝、干旱、盐碱综合治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城市人民政府应当加强对城区排涝管网、泵站的建设和管理。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国务院水行政主管部门应当会同有关部门和省、自治区、直辖市人民政府制定长江、黄河、珠江、辽河、淮河、海河入海河口的整治规划。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在前款入海河口围海造地，应当符合河口整治规划。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防洪规划确定的河道整治计划用地和规划建设的堤防用地范围内的土地，经土地管理部门和水行政主管部门会同有关地区核定，报经县级以上人民政府按照国务院规定的权限批准后，可以划定为规划保留区；该规划保留区范围内的土地涉及其他项目用地的，有关土地管理部门和水行政主管部门核定时，应当征求有关部门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规划保留区依照前款规定划定后，应当公告。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前款规划保留区内不得建设与防洪无关的工矿工程设施；在特殊情况下，国家工矿建设项目确需占用前款规划保留区内的土地的，应当按照国家规定的基本建设程序报请批准，并征求有关水行政主管部门的意见。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规划确定的扩大或者开辟的人工排洪道用地范围内的土地，经省级以上人民政府土地管理部门和水行政主管部门会同有关部门、有关地区核定，报省级以上人民政府按照国务院规定的权限批准后，可以划定为规划保留区，适用前款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在江河、湖泊上建设防洪工程和其他水工程、水电站等，应当符合防洪规划的要求；水库应当按照防洪规划的要求留足防洪库容。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前款规定的防洪工程和其他水工程、水电站未取得有关水行政主管部门签署的符合防洪规划要求的规划同意书的，建设单位不得开工建设。</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治理与防护</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防治江河洪水，应当蓄泄兼施，充分发挥河道行洪能力和水库、洼淀、湖泊调蓄洪水的功能，加强河道防护，因地制宜地采取定期清淤疏浚等措施，保持行洪畅通。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防治江河洪水，应当保护、扩大流域林草植被，涵养水源，加强流域水土保持综合治理。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整治河道和修建控制引导河水流向、保护堤岸等工程，应当兼顾上下游、左右岸的关系，按照规划治导线实施，不得任意改变河水流向。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国家确定的重要江河的规划治导线由流域管理机构拟定，报国务院水行政主管部门批准。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其他江河、河段的规划治导线由县级以上地方人民政府水行政主管部门拟定，报本级人民政府批准；跨省、自治区、直辖市的江河、河段和省、自治区、直辖市之间的省界河道的规划治导线由有关流域管理机构组织江河、河段所在地的省、自治区、直辖市人民政府水行政主管部门拟定，经有关省、自治区、直辖市人民政府审查提出意见后，报国务院水行政主管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整治河道、湖泊，涉及航道的，应当兼顾航运需要，并事先征求交通主管部门的意见。整治航道，应当符合江河、湖泊防洪安全要求，并事先征求水行政主管部门的意见。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在竹木流放的河流和渔业水域整治河道的，应当兼顾竹木水运和渔业发展的需要，并事先征求林业、渔业行政主管部门的意见。在河道中流放竹木，不得影响行洪和防洪工程设施的安全。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河道、湖泊管理实行按水系统一管理和分级管理相结合的原则，加强防护，确保畅通。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确定的重要江河、湖泊的主要河段，跨省、自治区、直辖市的重要河段、湖泊，省、自治区、直辖市之间的省界河道、湖泊以及国（边）界河道、湖泊，由流域管理机构和江河、湖泊所在地的省、自治区、直辖市人民政府水行政主管部门按照国务院水行政主管部门的划定依法实施管理。其他河道、湖泊，由县级以上地方人民政府水行政主管部门按照国务院水行政主管部门或者国务院水行政主管部门授权的机构的划定依法实施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有堤防的河道、湖泊，其管理范围为两岸堤防之间的水域、沙洲、滩地、行洪区和堤防及护堤地；无堤防的河道、湖泊，其管理范围为历史最高洪水位或者设计洪水位之间的水域、沙洲、滩地和行洪区。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流域管理机构直接管理的河道、湖泊管理范围，由流域管理机构会同有关县级以上地方人民政府依照前款规定界定；其他河道、湖泊管理范围，由有关县级以上地方人民政府依照前款规定界定。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河道、湖泊管理范围内的土地和岸线的利用，应当符合行洪、输水的要求。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禁止在河道、湖泊管理范围内建设妨碍行洪的建筑物、构筑物，倾倒垃圾、渣土，从事影响河势稳定、危害河岸堤防安全和其他妨碍河道行洪的活动。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禁止在行洪河道内种植阻碍行洪的林木和高秆作物。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在船舶航行可能危及堤岸安全的河段，应当限定航速。限定航速的标志，由交通主管部门与水行政主管部门商定后设置。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禁止围湖造地。已经围垦的，应当按照国家规定的防洪标准进行治理，有计划地退地还湖。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禁止围垦河道。确需围垦的，应当进行科学论证，经水行政主管部门确认不妨碍行洪、输水后，报省级以上人民政府批准。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对居住在行洪河道内的居民，当地人民政府应当有计划地组织外迁。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护堤护岸的林木，由河道、湖泊管理机构组织营造和管理。护堤护岸林木，不得任意砍伐。采伐护堤护岸林木的，应当依法办理采伐许可手续，并完成规定的更新补种任务。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对壅水、阻水严重的桥梁、引道、码头和其他跨河工程设施，根据防洪标准，有关水行政主管部门可以报请县级以上人民政府按照国务院规定的权限责令建设单位限期改建或者拆除。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建设跨河、穿河、穿堤、临河的桥梁、码头、道路、渡口、管道、缆线、取水、排水等工程设施，应当符合防洪标准、岸线规划、航运要求和其他技术要求，不得危害堤防安全、影响河势稳定、妨碍行洪畅通；其工程建设方案未经有关水行政主管部门根据前述防洪要求审查同意的，建设单位不得开工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工程设施需要占用河道、湖泊管理范围内土地，跨越河道、湖泊空间或者穿越河床的，建设单位应当经有关水行政主管部门对该工程设施建设的位置和界限审查批准后，方可依法办理开工手续；安排施工时，应当按照水行政主管部门审查批准的位置和界限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对于河道、湖泊管理范围内依照本法规定建设的工程设施，水行政主管部门有权依法检查；水行政主管部门检查时，被检查者应当如实提供有关的情况和资料。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前款规定的工程设施竣工验收时，应当有水行政主管部门参加。</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防洪区和防洪工程设施的管理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防洪区是指洪水泛滥可能淹及的地区，分为洪泛区、蓄滞洪区和防洪保护区。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洪泛区是指尚无工程设施保护的洪水泛滥所及的地区。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蓄滞洪区是指包括分洪口在内的河堤背水面以外临时贮存洪水的低洼地区及湖泊等。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防洪保护区是指在防洪标准内受防洪工程设施保护的地区。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洪泛区、蓄滞洪区和防洪保护区的范围，在防洪规划或者防御洪水方案中划定，并报请省级以上人民政府按照国务院规定的权限批准后予以公告。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各级人民政府应当按照防洪规划对防洪区内的土地利用实行分区管理。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地方各级人民政府应当加强对防洪区安全建设工作的领导，组织有关部门、单位对防洪区内的单位和居民进行防洪教育，普及防洪知识，提高水患意识；按照防洪规划和防御洪水方案建立并完善防洪体系和水文、气象、通信、预警以及洪涝灾害监测系统，提高防御洪水能力；组织防洪区内的单位和居民积极参加防洪工作，因地制宜地采取防洪避洪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洪泛区、蓄滞洪区所在地的省、自治区、直辖市人民政府应当组织有关地区和部门，按照防洪规划的要求，制定洪泛区、蓄滞洪区安全建设计划，控制蓄滞洪区人口增长，对居住在经常使用的蓄滞洪区的居民，有计划地组织外迁，并采取其他必要的安全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因蓄滞洪区而直接受益的地区和单位，应当对蓄滞洪区承担国家规定的补偿、救助义务。国务院和有关的省、自治区、直辖市人民政府应当建立对蓄滞洪区的扶持和补偿、救助制度。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国务院和有关的省、自治区、直辖市人民政府可以制定洪泛区、蓄滞洪区安全建设管理办法以及对蓄滞洪区的扶持和补偿、救助办法。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在洪泛区、蓄滞洪区内建设非防洪建设项目，应当就洪水对建设项目可能产生的影响和建设项目对防洪可能产生的影响作出评价，编制洪水影响评价报告，提出防御措施。洪水影响评价报告未经有关水行政主管部门审查批准的，建设单位不得开工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蓄滞洪区内建设的油田、铁路、公路、矿山、电厂、电信设施和管道，其洪水影响评价报告应当包括建设单位自行安排的防洪避洪方案。建设项目投入生产或者使用时，其防洪工程设施应当经水行政主管部门验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在蓄滞洪区内建造房屋应当采用平顶式结构。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大中城市，重要的铁路、公路干线，大型骨干企业，应当列为防洪重点，确保安全。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受洪水威胁的城市、经济开发区、工矿区和国家重要的农业生产基地等，应当重点保护，建设必要的防洪工程设施。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城市建设不得擅自填堵原有河道沟叉、贮水湖塘洼淀和废除原有防洪围堤。确需填堵或者废除的，应当经城市人民政府批准。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属于国家所有的防洪工程设施，应当按照经批准的设计，在竣工验收前由县级以上人民政府按照国家规定，划定管理和保护范围。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属于集体所有的防洪工程设施，应当按照省、自治区、直辖市人民政府的规定，划定保护范围。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在防洪工程设施保护范围内，禁止进行爆破、打井、采石、取土等危害防洪工程设施安全的活动。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各级人民政府应当组织有关部门加强对水库大坝的定期检查和监督管理。对未达到设计洪水标准、抗震设防要求或者有严重质量缺陷的险坝，大坝主管部门应当组织有关单位采取除险加固措施，限期消除危险或者重建，有关人民政府应当优先安排所需资金。对可能出现垮坝的水库，应当事先制定应急抢险和居民临时撤离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各级人民政府和有关主管部门应当加强对尾矿坝的监督管理，采取措施，避免因洪水导致垮坝。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任何单位和个人不得破坏、侵占、毁损水库大坝、堤防、水闸、护岸、抽水站、排水渠系等防洪工程和水文、通信设施以及防汛备用的器材、物料等。</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防汛抗洪</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防汛抗洪工作实行各级人民政府行政首长负责制，统一指挥、分级分部门负责。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国务院设立国家防汛指挥机构，负责领导、组织全国的防汛抗洪工作，其办事机构设在国务院水行政主管部门。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在国家确定的重要江河、湖泊可以设立由有关省、自治区、直辖市人民政府和该江河、湖泊的流域管理机构负责人等组成的防汛指挥机构，指挥所管辖范围内的防汛抗洪工作，其办事机构设在流域管理机构。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防汛抗洪任务的县级以上地方人民政府设立由有关部门、当地驻军、人民武装部负责人等组成的防汛指挥机构，在上级防汛指挥机构和本级人民政府的领导下，指挥本地区的防汛抗洪工作，其办事机构设在同级水行政主管部门；必要时，经城市人民政府决定，防汛指挥机构也可以在建设行政主管部门设城市市区办事机构，在防汛指挥机构的统一领导下，负责城市市区的防汛抗洪日常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有防汛抗洪任务的县级以上地方人民政府根据流域综合规划、防洪工程实际状况和国家规定的防洪标准，制定防御洪水方案（包括对特大洪水的处置措施）。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长江、黄河、淮河、海河的防御洪水方案，由国家防汛指挥机构制定，报国务院批准；跨省、自治区、直辖市的其他江河的防御洪水方案，由有关流域管理机构会同有关省、自治区、直辖市人民政府制定，报国务院或者国务院授权的有关部门批准。防御洪水方案经批准后，有关地方人民政府必须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各级防汛指挥机构和承担防汛抗洪任务的部门和单位，必须根据防御洪水方案做好防汛抗洪准备工作。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省、自治区、直辖市人民政府防汛指挥机构根据当地的洪水规律，规定汛期起止日期。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当江河、湖泊的水情接近保证水位或者安全流量，水库水位接近设计洪水位，或者防洪工程设施发生重大险情时，有关县级以上人民政府防汛指挥机构可以宣布进入紧急防汛期。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对河道、湖泊范围内阻碍行洪的障碍物，按照谁设障、谁清除的原则，由防汛指挥机构责令限期清除；逾期不清除的，由防汛指挥机构组织强行清除，所需费用由设障者承担。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在紧急防汛期，国家防汛指挥机构或者其授权的流域、省、自治区、直辖市防汛指挥机构有权对壅水、阻水严重的桥梁、引道、码头和其他跨河工程设施作出紧急处置。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在汛期，气象、水文、海洋等有关部门应当按照各自的职责，及时向有关防汛指挥机构提供天气、水文等实时信息和风暴潮预报；电信部门应当优先提供防汛抗洪通信的服务；运输、电力、物资材料供应等有关部门应当优先为防汛抗洪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中国人民解放军、中国人民武装警察部队和民兵应当执行国家赋予的抗洪抢险任务。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在汛期，水库、闸坝和其他水工程设施的运用，必须服从有关的防汛指挥机构的调度指挥和监督。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在汛期，水库不得擅自在汛期限制水位以上蓄水，其汛期限制水位以上的防洪库容的运用，必须服从防汛指挥机构的调度指挥和监督。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在凌汛期，有防凌汛任务的江河的上游水库的下泄水量必须征得有关的防汛指挥机构的同意，并接受其监督。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在紧急防汛期，防汛指挥机构根据防汛抗洪的需要，有权在其管辖范围内调用物资、设备、交通运输工具和人力，决定采取取土占地、砍伐林木、清除阻水障碍物和其他必要的紧急措施；必要时，公安、交通等有关部门按照防汛指挥机构的决定，依法实施陆地和水面交通管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照前款规定调用的物资、设备、交通运输工具等，在汛期结束后应当及时归还；造成损坏或者无法归还的，按照国务院有关规定给予适当补偿或者作其他处理。取土占地、砍伐林木的，在汛期结束后依法向有关部门补办手续；有关地方人民政府对取土后的土地组织复垦，对砍伐的林木组织补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江河、湖泊水位或者流量达到国家规定的分洪标准，需要启用蓄滞洪区时，国务院，国家防汛指挥机构，流域防汛指挥机构，省、自治区、直辖市人民政府，省、自治区、直辖市防汛指挥机构，按照依法经批准的防御洪水方案中规定的启用条件和批准程序，决定启用蓄滞洪区。依法启用蓄滞洪区，任何单位和个人不得阻拦、拖延；遇到阻拦、拖延时，由有关县级以上地方人民政府强制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发生洪涝灾害后，有关人民政府应当组织有关部门、单位做好灾区的生活供给、卫生防疫、救灾物资供应、治安管理、学校复课、恢复生产和重建家园等救灾工作以及所管辖地区的各项水毁工程设施修复工作。水毁防洪工程设施的修复，应当优先列入有关部门的年度建设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国家鼓励、扶持开展洪水保险。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保障措施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各级人民政府应当采取措施，提高防洪投入的总体水平。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江河、湖泊的治理和防洪工程设施的建设和维护所需投资，按照事权和财权相统一的原则，分级负责，由中央和地方财政承担。城市防洪工程设施的建设和维护所需投资，由城市人民政府承担。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受洪水威胁地区的油田、管道、铁路、公路、矿山、电力、电信等企业、事业单位应当自筹资金，兴建必要的防洪自保工程。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中央财政应当安排资金，用于国家确定的重要江河、湖泊的堤坝遭受特大洪涝灾害时的抗洪抢险和水毁防洪工程修复。省、自治区、直辖市人民政府应当在本级财政预算中安排资金，用于本行政区域内遭受特大洪涝灾害地区的抗洪抢险和水毁防洪工程修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国家设立水利建设基金，用于防洪工程和水利工程的维护和建设。具体办法由国务院规定。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受洪水威胁的省、自治区、直辖市为加强本行政区域内防洪工程设施建设，提高防御洪水能力，按照国务院的有关规定，可以规定在防洪保护区范围内征收河道工程修建维护管理费。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任何单位和个人不得截留、挪用防洪、救灾资金和物资。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各级人民政府审计机关应当加强对防洪、救灾资金使用情况的审计监督。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违反本法第十七条规定，未经水行政主管部门签署规划同意书，擅自在江河、湖泊上建设防洪工程和其他水工程、水电站的，责令停止违法行为，补办规划同意书手续；违反规划同意书的要求，严重影响防洪的，责令限期拆除；违反规划同意书的要求，影响防洪但尚可采取补救措施的，责令限期采取补救措施，可以处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违反本法第十九条规定，未按照规划治导线整治河道和修建控制引导河水流向、保护堤岸等工程，影响防洪的，责令停止违法行为，恢复原状或者采取其他补救措施，可以处一万元以上十万元以下的罚款。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违反本法第二十二条第二款、第三款规定，有下列行为之一的，责令停止违法行为，排除阻碍或者采取其他补救措施，可以处五万元以下的罚款: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（一）在河道、湖泊管理范围内建设妨碍行洪的建筑物、构筑物的；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（二）在河道、湖泊管理范围内倾倒垃圾、渣土，从事影响河势稳定、危害河岸堤防安全和其他妨碍河道行洪的活动的；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（三）在行洪河道内种植阻碍行洪的林木和高秆作物的。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违反本法第十五条第二款、第二十三条规定，围海造地、围湖造地、围垦河道的，责令停止违法行为，恢复原状或者采取其他补救措施，可以处五万元以下的罚款；既不恢复原状也不采取其他补救措施的，代为恢复原状或者采取其他补救措施，所需费用由违法者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违反本法第二十七条规定，未经水行政主管部门对其工程建设方案审查同意或者未按照有关水行政主管部门审查批准的位置、界限，在河道、湖泊管理范围内从事工程设施建设活动的，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违反本法第三十三条第一款规定，在洪泛区、蓄滞洪区内建设非防洪建设项目，未编制洪水影响评价报告或者洪水影响评价报告未经审查批准开工建设的，责令限期改正；逾期不改正的，处五万元以下的罚款。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违反本法第三十三条第二款规定，防洪工程设施未经验收，即将建设项目投入生产或者使用的，责令停止生产或者使用，限期验收防洪工程设施，可以处五万元以下的罚款。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违反本法第三十四条规定，因城市建设擅自填堵原有河道沟叉、贮水湖塘洼淀和废除原有防洪围堤的，城市人民政府应当责令停止违法行为，限期恢复原状或者采取其他补救措施。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违反本法规定，破坏、侵占、毁损堤防、水闸、护岸、抽水站、排水渠系等防洪工程和水文、通信设施以及防汛备用的器材、物料的，责令停止违法行为，采取补救措施，可以处五万元以下的罚款；造成损坏的，依法承担民事责任；应当给予治安管理处罚的，依照治安管理处罚法的规定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阻碍、威胁防汛指挥机构、水行政主管部门或者流域管理机构的工作人员依法执行职务，构成犯罪的，依法追究刑事责任；尚不构成犯罪，应当给予治安管理处罚的，依照治安管理处罚法的规定处罚。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cs="Arial"/>
          <w:kern w:val="0"/>
          <w:szCs w:val="32"/>
        </w:rPr>
        <w:t>　截留、挪用防洪、救灾资金和物资，构成犯罪的，依法追究刑事责任；尚不构成犯罪的，给予行政处分。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cs="Arial"/>
          <w:kern w:val="0"/>
          <w:szCs w:val="32"/>
        </w:rPr>
        <w:t>　除本法第五十九条的规定外，本章规定的行政处罚和行政措施，由县级以上人民政府水行政主管部门决定，或者由流域管理机构按照国务院水行政主管部门规定的权限决定。但是，本法第六十条、第六十一条规定的治安管理处罚的决定机关，按照治安管理处罚法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cs="Arial"/>
          <w:kern w:val="0"/>
          <w:szCs w:val="32"/>
        </w:rPr>
        <w:t>　国家工作人员，有下列行为之一，构成犯罪的，依法追究刑事责任；尚不构成犯罪的，给予行政处分: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（一）违反本法第十七条、第十九条、第二十二条第二款、第二十二条第三款、第二十七条或者第三十四条规定，严重影响防洪的；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（二）滥用职权，玩忽职守，徇私舞弊，致使防汛抗洪工作遭受重大损失的；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（三）拒不执行防御洪水方案、防汛抢险指令或者蓄滞洪方案、措施、汛期调度运用计划等防汛调度方案的；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（四）违反本法规定，导致或者加重毗邻地区或者其他单位洪灾损失的。</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561A2"/>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2F60AA"/>
    <w:rsid w:val="08210A6D"/>
    <w:rsid w:val="0B957AC8"/>
    <w:rsid w:val="0C4E6F56"/>
    <w:rsid w:val="0D2F2A95"/>
    <w:rsid w:val="17F724B1"/>
    <w:rsid w:val="19F86B68"/>
    <w:rsid w:val="24DF2CAE"/>
    <w:rsid w:val="287361B7"/>
    <w:rsid w:val="28A83523"/>
    <w:rsid w:val="2F7753E6"/>
    <w:rsid w:val="3258761C"/>
    <w:rsid w:val="34B13AF4"/>
    <w:rsid w:val="44BC0EEC"/>
    <w:rsid w:val="461B0837"/>
    <w:rsid w:val="482A39F4"/>
    <w:rsid w:val="56755F92"/>
    <w:rsid w:val="60BE44F5"/>
    <w:rsid w:val="653A70E2"/>
    <w:rsid w:val="6C1E17DE"/>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135</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2023-03-11T10:10:11Z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