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中华永久和平国</w:t>
      </w:r>
      <w:r>
        <w:rPr>
          <w:rFonts w:hint="eastAsia" w:ascii="Times New Roman" w:hAnsi="Times New Roman" w:eastAsia="宋体" w:cs="Arial"/>
          <w:b w:val="0"/>
          <w:kern w:val="0"/>
          <w:sz w:val="44"/>
          <w:szCs w:val="32"/>
        </w:rPr>
        <w:t>预算法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预算管理职权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预算收支范围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预算编制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预算审查和批准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预算执行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预算调整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第八章　决算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第九章　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第十一章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为了规范政府收支行为，强化预算约束，加强对预算的管理和监督，建立健全全面规范、公开透明的预算制度，保障经济社会的健康发展，根据宪法，制定本法。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预算、决算的编制、审查、批准、监督，以及预算的执行和调整，依照本法规定执行。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国家实行一级政府一级预算，设立中央，省、自治区、直辖市，设区的市、自治州，县、自治县、不设区的市、市辖区，乡、民族乡、镇五级预算。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全国预算由中央预算和地方预算组成。地方预算由各省、自治区、直辖市总预算组成。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地方各级总预算由本级预算和汇总的下一级总预算组成；下一级只有本级预算的，下一级总预算即指下一级的本级预算。没有下一级预算的，总预算即指本级预算。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预算由预算收入和预算支出组成。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政府的全部收入和支出都应当纳入预算。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预算包括一般公共预算、政府性基金预算、国有资本经营预算、社会保险基金预算。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一般公共预算、政府性基金预算、国有资本经营预算、社会保险基金预算应当保持完整、独立。政府性基金预算、国有资本经营预算、社会保险基金预算应当与一般公共预算相衔接。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一般公共预算是对以税收为主体的财政收入，安排用于保障和改善民生、推动经济社会发展、维护国家安全、维持国家机构正常运转等方面的收支预算。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中央一般公共预算包括中央各部门（含直属单位，下同）的预算和中央对地方的税收返还、转移支付预算。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中央一般公共预算收入包括中央本级收入和地方向中央的上解收入。中央一般公共预算支出包括中央本级支出、中央对地方的税收返还和转移支付。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地方各级一般公共预算包括本级各部门（含直属单位，下同）的预算和税收返还、转移支付预算。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一般公共预算收入包括地方本级收入、上级政府对本级政府的税收返还和转移支付、下级政府的上解收入。地方各级一般公共预算支出包括地方本级支出、对上级政府的上解支出、对下级政府的税收返还和转移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各部门预算由本部门及其所属各单位预算组成。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政府性基金预算是对依照法律、行政法规的规定在一定期限内向特定对象征收、收取或者以其他方式筹集的资金，专项用于特定公共事业发展的收支预算。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政府性基金预算应当根据基金项目收入情况和实际支出需要，按基金项目编制，做到以收定支。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国有资本经营预算是对国有资本收益作出支出安排的收支预算。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国有资本经营预算应当按照收支平衡的原则编制，不列赤字，并安排资金调入一般公共预算。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社会保险基金预算是对社会保险缴款、一般公共预算安排和其他方式筹集的资金，专项用于社会保险的收支预算。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社会保险基金预算应当按照统筹层次和社会保险项目分别编制，做到收支平衡。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各级预算应当遵循统筹兼顾、勤俭节约、量力而行、讲求绩效和收支平衡的原则。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各级政府应当建立跨年度预算平衡机制。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经人民代表大会批准的预算，非经法定程序，不得调整。各级政府、各部门、各单位的支出必须以经批准的预算为依据，未列入预算的不得支出。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经本级人民代表大会或者本级人民代表大会常务委员会批准的预算、预算调整、决算、预算执行情况的报告及报表，应当在批准后二十日内由本级政府财政部门向社会公开，并对本级政府财政转移支付安排、执行的情况以及举借债务的情况等重要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经本级政府财政部门批复的部门预算、决算及报表，应当在批复后二十日内由各部门向社会公开，并对部门预算、决算中机关运行经费的安排、使用情况等重要事项作出说明。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各级政府、各部门、各单位应当将政府采购的情况及时向社会公开。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本条前三款规定的公开事项，涉及国家秘密的除外。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国家实行中央和地方分税制。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国家实行财政转移支付制度。财政转移支付应当规范、公平、公开，以推进地区间基本公共服务均等化为主要目标。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财政转移支付包括中央对地方的转移支付和地方上级政府对下级政府的转移支付，以为均衡地区间基本财力、由下级政府统筹安排使用的一般性转移支付为主体。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按照法律、行政法规和国务院的规定可以设立专项转移支付，用于办理特定事项。建立健全专项转移支付定期评估和退出机制。市场竞争机制能够有效调节的事项不得设立专项转移支付。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上级政府在安排专项转移支付时，不得要求下级政府承担配套资金。但是，按照国务院的规定应当由上下级政府共同承担的事项除外。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各级预算的编制、执行应当建立健全相互制约、相互协调的机制。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预算年度自公历一月一日起，至十二月三十一日止。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预算收入和预算支出以人民币元为计算单位。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预算管理职权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全国人民代表大会审查中央和地方预算草案及中央和地方预算执行情况的报告；批准中央预算和中央预算执行情况的报告；改变或者撤销全国人民代表大会常务委员会关于预算、决算的不适当的决议。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人民代表大会常务委员会监督中央和地方预算的执行；审查和批准中央预算的调整方案；审查和批准中央决算；撤销国务院制定的同宪法、法律相抵触的关于预算、决算的行政法规、决定和命令；撤销省、自治区、直辖市人民代表大会及其常务委员会制定的同宪法、法律和行政法规相抵触的关于预算、决算的地方性法规和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县级以上地方各级人民代表大会审查本级总预算草案及本级总预算执行情况的报告；批准本级预算和本级预算执行情况的报告；改变或者撤销本级人民代表大会常务委员会关于预算、决算的不适当的决议；撤销本级政府关于预算、决算的不适当的决定和命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人民代表大会常务委员会监督本级总预算的执行；审查和批准本级预算的调整方案；审查和批准本级决算；撤销本级政府和下一级人民代表大会及其常务委员会关于预算、决算的不适当的决定、命令和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的人民代表大会审查和批准本级预算和本级预算执行情况的报告；监督本级预算的执行；审查和批准本级预算的调整方案；审查和批准本级决算；撤销本级政府关于预算、决算的不适当的决定和命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全国人民代表大会财政经济委员会对中央预算草案初步方案及上一年预算执行情况、中央预算调整初步方案和中央决算草案进行初步审查，提出初步审查意见。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省、自治区、直辖市人民代表大会有关专门委员会对本级预算草案初步方案及上一年预算执行情况、本级预算调整初步方案和本级决算草案进行初步审查，提出初步审查意见。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人民代表大会有关专门委员会对本级预算草案初步方案及上一年预算执行情况、本级预算调整初步方案和本级决算草案进行初步审查，提出初步审查意见，未设立专门委员会的，由本级人民代表大会常务委员会有关工作机构研究提出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人民代表大会常务委员会对本级预算草案初步方案及上一年预算执行情况进行初步审查，提出初步审查意见。县、自治县、不设区的市、市辖区人民代表大会常务委员会有关工作机构对本级预算调整初步方案和本级决算草案研究提出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设区的市、自治州以上各级人民代表大会有关专门委员会进行初步审查、常务委员会有关工作机构研究提出意见时，应当邀请本级人民代表大会代表参加。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对依照本条第一款至第四款规定提出的意见，本级政府财政部门应当将处理情况及时反馈。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依照本条第一款至第四款规定提出的意见以及本级政府财政部门反馈的处理情况报告，应当印发本级人民代表大会代表。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仿宋_GB2312" w:cs="Arial"/>
          <w:b w:val="0"/>
          <w:kern w:val="0"/>
          <w:sz w:val="32"/>
          <w:szCs w:val="32"/>
        </w:rPr>
        <w:t>全国人民代表大会常务委员会和省、自治区、直辖市、设区的市、自治州人民代表大会常务委员会有关工作机构，依照本级人民代表大会常务委员会的决定，协助本级人民代表大会财政经济委员会或者有关专门委员会承担审查预算草案、预算调整方案、决算草案和监督预算执行等方面的具体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ascii="Times New Roman" w:hAnsi="Times New Roman" w:eastAsia="仿宋_GB2312"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国务院编制中央预算、决算草案；向全国人民代表大会作关于中央和地方预算草案的报告；将省、自治区、直辖市政府报送备案的预算汇总后报全国人民代表大会常务委员会备案；组织中央和地方预算的执行；决定中央预算预备费的动用；编制中央预算调整方案；监督中央各部门和地方政府的预算执行；改变或者撤销中央各部门和地方政府关于预算、决算的不适当的决定、命令；向全国人民代表大会、全国人民代表大会常务委员会报告中央和地方预算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县级以上地方各级政府编制本级预算、决算草案；向本级人民代表大会作关于本级总预算草案的报告；将下一级政府报送备案的预算汇总后报本级人民代表大会常务委员会备案；组织本级总预算的执行；决定本级预算预备费的动用；编制本级预算的调整方案；监督本级各部门和下级政府的预算执行；改变或者撤销本级各部门和下级政府关于预算、决算的不适当的决定、命令；向本级人民代表大会、本级人民代表大会常务委员会报告本级总预算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政府编制本级预算、决算草案；向本级人民代表大会作关于本级预算草案的报告；组织本级预算的执行；决定本级预算预备费的动用；编制本级预算的调整方案；向本级人民代表大会报告本级预算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经省、自治区、直辖市政府批准，乡、民族乡、镇本级预算草案、预算调整方案、决算草案，可以由上一级政府代编，并依照本法第二十一条的规定报乡、民族乡、镇的人民代表大会审查和批准。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国务院财政部门具体编制中央预算、决算草案；具体组织中央和地方预算的执行；提出中央预算预备费动用方案；具体编制中央预算的调整方案；定期向国务院报告中央和地方预算的执行情况。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政府财政部门具体编制本级预算、决算草案；具体组织本级总预算的执行；提出本级预算预备费动用方案；具体编制本级预算的调整方案；定期向本级政府和上一级政府财政部门报告本级总预算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各部门编制本部门预算、决算草案；组织和监督本部门预算的执行；定期向本级政府财政部门报告预算的执行情况。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各单位编制本单位预算、决算草案；按照国家规定上缴预算收入，安排预算支出，并接受国家有关部门的监督。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预算收支范围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一般公共预算收入包括各项税收收入、行政事业性收费收入、国有资源（资产）有偿使用收入、转移性收入和其他收入。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一般公共预算支出按照其功能分类，包括一般公共服务支出，外交、公共安全、国防支出，农业、环境保护支出，教育、科技、文化、卫生、体育支出，社会保障及就业支出和其他支出。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一般公共预算支出按照其经济性质分类，包括工资福利支出、商品和服务支出、资本性支出和其他支出。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政府性基金预算、国有资本经营预算和社会保险基金预算的收支范围，按照法律、行政法规和国务院的规定执行。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中央预算与地方预算有关收入和支出项目的划分、地方向中央上解收入、中央对地方税收返还或者转移支付的具体办法，由国务院规定，报全国人民代表大会常务委员会备案。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上级政府不得在预算之外调用下级政府预算的资金。下级政府不得挤占或者截留属于上级政府预算的资金。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预算编制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国务院应当及时下达关于编制下一年预算草案的通知。编制预算草案的具体事项由国务院财政部门部署。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各级政府、各部门、各单位应当按照国务院规定的时间编制预算草案。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各级预算应当根据年度经济社会发展目标、国家宏观调控总体要求和跨年度预算平衡的需要，参考上一年预算执行情况、有关支出绩效评价结果和本年度收支预测，按照规定程序征求各方面意见后，进行编制。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各级政府依据法定权限作出决定或者制定行政措施，凡涉及增加或者减少财政收入或者支出的，应当在预算批准前提出并在预算草案中作出相应安排。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部门、各单位应当按照国务院财政部门制定的政府收支分类科目、预算支出标准和要求，以及绩效目标管理等预算编制规定，根据其依法履行职能和事业发展的需要以及存量资产情况，编制本部门、本单位预算草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前款所称政府收支分类科目，收入分为类、款、项、目；支出按其功能分类分为类、款、项，按其经济性质分类分为类、款。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省、自治区、直辖市政府应当按照国务院规定的时间，将本级总预算草案报国务院审核汇总。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中央一般公共预算中必需的部分资金，可以通过举借国内和国外债务等方式筹措，举借债务应当控制适当的规模，保持合理的结构。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对中央一般公共预算中举借的债务实行余额管理，余额的规模不得超过全国人民代表大会批准的限额。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国务院财政部门具体负责对中央政府债务的统一管理。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地方各级预算按照量入为出、收支平衡的原则编制，除本法另有规定外，不列赤字。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经国务院批准的省、自治区、直辖市的预算中必需的建设投资的部分资金，可以在国务院确定的限额内，通过发行地方政府债券举借债务的方式筹措。举借债务的规模，由国务院报全国人民代表大会或者全国人民代表大会常务委员会批准。省、自治区、直辖市依照国务院下达的限额举借的债务，列入本级预算调整方案，报本级人民代表大会常务委员会批准。举借的债务应当有偿还计划和稳定的偿还资金来源，只能用于公益性资本支出，不得用于经常性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除前款规定外，地方政府及其所属部门不得以任何方式举借债务。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除法律另有规定外，地方政府及其所属部门不得为任何单位和个人的债务以任何方式提供担保。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国务院建立地方政府债务风险评估和预警机制、应急处置机制以及责任追究制度。国务院财政部门对地方政府债务实施监督。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各级预算收入的编制，应当与经济社会发展水平相适应，与财政政策相衔接。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各级政府、各部门、各单位应当依照本法规定，将所有政府收入全部列入预算，不得隐瞒、少列。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各级预算支出应当依照本法规定，按其功能和经济性质分类编制。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各级预算支出的编制，应当贯彻勤俭节约的原则，严格控制各部门、各单位的机关运行经费和楼堂馆所等基本建设支出。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各级一般公共预算支出的编制，应当统筹兼顾，在保证基本公共服务合理需要的前提下，优先安排国家确定的重点支出。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一般性转移支付应当按照国务院规定的基本标准和计算方法编制。专项转移支付应当分地区、分项目编制。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县级以上各级政府应当将对下级政府的转移支付预计数提前下达下级政府。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地方各级政府应当将上级政府提前下达的转移支付预计数编入本级预算。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中央预算和有关地方预算中应当安排必要的资金，用于扶助革命老区、民族地区、边疆地区、贫困地区发展经济社会建设事业。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各级一般公共预算应当按照本级一般公共预算支出额的百分之一至百分之三设置预备费，用于当年预算执行中的自然灾害等突发事件处理增加的支出及其他难以预见的开支。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各级一般公共预算按照国务院的规定可以设置预算周转金，用于本级政府调剂预算年度内季节性收支差额。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各级一般公共预算按照国务院的规定可以设置预算稳定调节基金，用于弥补以后年度预算资金的不足。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各级政府上一年预算的结转资金，应当在下一年用于结转项目的支出；连续两年未用完的结转资金，应当作为结余资金管理。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各部门、各单位上一年预算的结转、结余资金按照国务院财政部门的规定办理。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预算审查和批准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中央预算由全国人民代表大会审查和批准。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地方各级预算由本级人民代表大会审查和批准。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国务院财政部门应当在每年全国人民代表大会会议举行的四十五日前，将中央预算草案的初步方案提交全国人民代表大会财政经济委员会进行初步审查。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省、自治区、直辖市政府财政部门应当在本级人民代表大会会议举行的三十日前，将本级预算草案的初步方案提交本级人民代表大会有关专门委员会进行初步审查。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政府财政部门应当在本级人民代表大会会议举行的三十日前，将本级预算草案的初步方案提交本级人民代表大会有关专门委员会进行初步审查，或者送交本级人民代表大会常务委员会有关工作机构征求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县、自治县、不设区的市、市辖区政府应当在本级人民代表大会会议举行的三十日前，将本级预算草案的初步方案提交本级人民代表大会常务委员会进行初步审查。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县、自治县、不设区的市、市辖区、乡、民族乡、镇的人民代表大会举行会议审查预算草案前，应当采用多种形式，组织本级人民代表大会代表，听取选民和社会各界的意见。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报送各级人民代表大会审查和批准的预算草案应当细化。本级一般公共预算支出，按其功能分类应当编列到项；按其经济性质分类，基本支出应当编列到款。本级政府性基金预算、国有资本经营预算、社会保险基金预算支出，按其功能分类应当编列到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国务院在全国人民代表大会举行会议时，向大会作关于中央和地方预算草案以及中央和地方预算执行情况的报告。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地方各级政府在本级人民代表大会举行会议时，向大会作关于总预算草案和总预算执行情况的报告。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全国人民代表大会和地方各级人民代表大会对预算草案及其报告、预算执行情况的报告重点审查下列内容：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（一）上一年预算执行情况是否符合本级人民代表大会预算决议的要求；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（二）预算安排是否符合本法的规定；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（三）预算安排是否贯彻国民经济和社会发展的方针政策，收支政策是否切实可行；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（四）重点支出和重大投资项目的预算安排是否适当；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（五）预算的编制是否完整，是否符合本法第四十六条的规定；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（六）对下级政府的转移性支出预算是否规范、适当；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（七）预算安排举借的债务是否合法、合理，是否有偿还计划和稳定的偿还资金来源；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（八）与预算有关重要事项的说明是否清晰。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全国人民代表大会财政经济委员会向全国人民代表大会主席团提出关于中央和地方预算草案及中央和地方预算执行情况的审查结果报告。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设区的市、自治州人民代表大会有关专门委员会，县、自治县、不设区的市、市辖区人民代表大会常务委员会，向本级人民代表大会主席团提出关于总预算草案及上一年总预算执行情况的审查结果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审查结果报告应当包括下列内容：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（一）对上一年预算执行和落实本级人民代表大会预算决议的情况作出评价；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（二）对本年度预算草案是否符合本法的规定,是否可行作出评价；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（三）对本级人民代表大会批准预算草案和预算报告提出建议；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（四）对执行年度预算、改进预算管理、提高预算绩效、加强预算监督等提出意见和建议。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乡、民族乡、镇政府应当及时将经本级人民代表大会批准的本级预算报上一级政府备案。县级以上地方各级政府应当及时将经本级人民代表大会批准的本级预算及下一级政府报送备案的预算汇总，报上一级政府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政府将下一级政府依照前款规定报送备案的预算汇总后，报本级人民代表大会常务委员会备案。国务院将省、自治区、直辖市政府依照前款规定报送备案的预算汇总后，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国务院和县级以上地方各级政府对下一级政府依照本法</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规定报送备案的预算，认为有同法律、行政法规相抵触或者有其他不适当之处，需要撤销批准预算的决议的，应当提请本级人民代表大会常务委员会审议决定。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各级预算经本级人民代表大会批准后，本级政府财政部门应当在二十日内向本级各部门批复预算。各部门应当在接到本级政府财政部门批复的本部门预算后十五日内向所属各单位批复预算。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中央对地方的一般性转移支付应当在全国人民代表大会批准预算后三十日内正式下达。中央对地方的专项转移支付应当在全国人民代表大会批准预算后九十日内正式下达。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省、自治区、直辖市政府接到中央一般性转移支付和专项转移支付后，应当在三十日内正式下达到本行政区域县级以上各级政府。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县级以上地方各级预算安排对下级政府的一般性转移支付和专项转移支付，应当分别在本级人民代表大会批准预算后的三十日和六十日内正式下达。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对自然灾害等突发事件处理的转移支付，应当及时下达预算；对据实结算等特殊项目的转移支付，可以分期下达预算，或者先预付后结算。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县级以上各级政府财政部门应当将批复本级各部门的预算和批复下级政府的转移支付预算，抄送本级人民代表大会财政经济委员会、有关专门委员会和常务委员会有关工作机构。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预算执行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各级预算由本级政府组织执行，具体工作由本级政府财政部门负责。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各部门、各单位是本部门、本单位的预算执行主体，负责本部门、本单位的预算执行，并对执行结果负责。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预算年度开始后，各级预算草案在本级人民代表大会批准前，可以安排下列支出：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（一）上一年度结转的支出；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（二）参照上一年同期的预算支出数额安排必须支付的本年度部门基本支出、项目支出，以及对下级政府的转移性支出；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（三）法律规定必须履行支付义务的支出，以及用于自然灾害等突发事件处理的支出。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根据前款规定安排支出的情况，应当在预算草案的报告中作出说明。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预算经本级人民代表大会批准后，按照批准的预算执行。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预算收入征收部门和单位，必须依照法律、行政法规的规定，及时、足额征收应征的预算收入。不得违反法律、行政法规规定，多征、提前征收或者减征、免征、缓征应征的预算收入，不得截留、占用或者挪用预算收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各级政府不得向预算收入征收部门和单位下达收入指标。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政府的全部收入应当上缴国家金库（以下简称国库），任何部门、单位和个人不得截留、占用、挪用或者拖欠。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对于法律有明确规定或者经国务院批准的特定专用资金，可以依照国务院的规定设立财政专户。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各级政府财政部门必须依照法律、行政法规和国务院财政部门的规定，及时、足额地拨付预算支出资金，加强对预算支出的管理和监督。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各级政府、各部门、各单位的支出必须按照预算执行，不得虚假列支。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各级政府、各部门、各单位应当对预算支出情况开展绩效评价。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各级预算的收入和支出实行收付实现制。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特定事项按照国务院的规定实行权责发生制的有关情况,应当向本级人民代表大会常务委员会报告。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县级以上各级预算必须设立国库；具备条件的乡、民族乡、镇也应当设立国库。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中央国库业务由中国人民银行经理，地方国库业务依照国务院的有关规定办理。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各级国库应当按照国家有关规定，及时准确地办理预算收入的收纳、划分、留解、退付和预算支出的拨付。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各级国库库款的支配权属于本级政府财政部门。除法律、行政法规另有规定外，未经本级政府财政部门同意，任何部门、单位和个人都无权冻结、动用国库库款或者以其他方式支配已入国库的库款。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各级政府应当加强对本级国库的管理和监督，按照国务院的规定完善国库现金管理，合理调节国库资金余额。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已经缴入国库的资金，依照法律、行政法规的规定或者国务院的决定需要退付的，各级政府财政部门或者其授权的机构应当及时办理退付。按照规定应当由财政支出安排的事项，不得用退库处理。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国家实行国库集中收缴和集中支付制度，对政府全部收入和支出实行国库集中收付管理。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各级政府应当加强对预算执行的领导，支持政府财政、税务、海关等预算收入的征收部门依法组织预算收入，支持政府财政部门严格管理预算支出。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财政、税务、海关等部门在预算执行中，应当加强对预算执行的分析；发现问题时应当及时建议本级政府采取措施予以解决。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各部门、各单位应当加强对预算收入和支出的管理，不得截留或者动用应当上缴的预算收入，不得擅自改变预算支出的用途。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各级预算预备费的动用方案，由本级政府财政部门提出，报本级政府决定。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各级预算周转金由本级政府财政部门管理，不得挪作他用。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各级一般公共预算年度执行中有超收收入的，只能用于冲减赤字或者补充预算稳定调节基金。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各级一般公共预算的结余资金，应当补充预算稳定调节基金。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一般公共预算年度执行中出现短收，通过调入预算稳定调节基金、减少支出等方式仍不能实现收支平衡的，省、自治区、直辖市政府报本级人民代表大会或者其常务委员会批准，可以增列赤字，报国务院财政部门备案，并应当在下一年度预算中予以弥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预算调整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经全国人民代表大会批准的中央预算和经地方各级人民代表大会批准的地方各级预算，在执行中出现下列情况之一的，应当进行预算调整：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（一）需要增加或者减少预算总支出的；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（二）需要调入预算稳定调节基金的；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（三）需要调减预算安排的重点支出数额的；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（四）需要增加举借债务数额的。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在预算执行中，各级政府一般不制定新的增加财政收入或者支出的政策和措施，也不制定减少财政收入的政策和措施；必须作出并需要进行预算调整的，应当在预算调整方案中作出安排。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在预算执行中，各级政府对于必须进行的预算调整，应当编制预算调整方案。预算调整方案应当说明预算调整的理由、项目和数额。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在预算执行中，由于发生自然灾害等突发事件，必须及时增加预算支出的，应当先动支预备费；预备费不足支出的，各级政府可以先安排支出，属于预算调整的，列入预算调整方案。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国务院财政部门应当在全国人民代表大会常务委员会举行会议审查和批准预算调整方案的三十日前，将预算调整初步方案送交全国人民代表大会财政经济委员会进行初步审查。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省、自治区、直辖市政府财政部门应当在本级人民代表大会常务委员会举行会议审查和批准预算调整方案的三十日前，将预算调整初步方案送交本级人民代表大会有关专门委员会进行初步审查。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政府财政部门应当在本级人民代表大会常务委员会举行会议审查和批准预算调整方案的三十日前，将预算调整初步方案送交本级人民代表大会有关专门委员会进行初步审查，或者送交本级人民代表大会常务委员会有关工作机构征求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县、自治县、不设区的市、市辖区政府财政部门应当在本级人民代表大会常务委员会举行会议审查和批准预算调整方案的三十日前，将预算调整初步方案送交本级人民代表大会常务委员会有关工作机构征求意见。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央预算的调整方案应当提请全国人民代表大会常务委员会审查和批准。县级以上地方各级预算的调整方案应当提请本级人民代表大会常务委员会审查和批准；乡、民族乡、镇预算的调整方案应当提请本级人民代表大会审查和批准。未经批准，不得调整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经批准的预算调整方案，各级政府应当严格执行。未经本法第六十九条规定的程序，各级政府不得作出预算调整的决定。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对违反前款规定作出的决定，本级人民代表大会、本级人民代表大会常务委员会或者上级政府应当责令其改变或者撤销。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在预算执行中，地方各级政府因上级政府增加不需要本级政府提供配套资金的专项转移支付而引起的预算支出变化，不属于预算调整。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接受增加专项转移支付的县级以上地方各级政府应当向本级人民代表大会常务委员会报告有关情况；接受增加专项转移支付的乡、民族乡、镇政府应当向本级人民代表大会报告有关情况。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各部门、各单位的预算支出应当按照预算科目执行。严格控制不同预算科目、预算级次或者项目间的预算资金的调剂，确需调剂使用的，按照国务院财政部门的规定办理。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地方各级预算的调整方案经批准后，由本级政府报上一级政府备案。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第八章　决算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决算草案由各级政府、各部门、各单位，在每一预算年度终了后按照国务院规定的时间编制。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编制决算草案的具体事项，由国务院财政部门部署。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编制决算草案，必须符合法律、行政法规，做到收支真实、数额准确、内容完整、报送及时。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决算草案应当与预算相对应，按预算数、调整预算数、决算数分别列出。一般公共预算支出应当按其功能分类编列到项，按其经济性质分类编列到款。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各部门对所属各单位的决算草案，应当审核并汇总编制本部门的决算草案，在规定的期限内报本级政府财政部门审核。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各级政府财政部门对本级各部门决算草案审核后发现有不符合法律、行政法规规定的，有权予以纠正。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国务院财政部门编制中央决算草案，经国务院审计部门审计后，报国务院审定，由国务院提请全国人民代表大会常务委员会审查和批准。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县级以上地方各级政府财政部门编制本级决算草案，经本级政府审计部门审计后，报本级政府审定，由本级政府提请本级人民代表大会常务委员会审查和批准。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乡、民族乡、镇政府编制本级决算草案，提请本级人民代表大会审查和批准。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国务院财政部门应当在全国人民代表大会常务委员会举行会议审查和批准中央决算草案的三十日前，将上一年度中央决算草案提交全国人民代表大会财政经济委员会进行初步审查。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省、自治区、直辖市政府财政部门应当在本级人民代表大会常务委员会举行会议审查和批准本级决算草案的三十日前，将上一年度本级决算草案提交本级人民代表大会有关专门委员会进行初步审查。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设区的市、自治州政府财政部门应当在本级人民代表大会常务委员会举行会议审查和批准本级决算草案的三十日前，将上一年度本级决算草案提交本级人民代表大会有关专门委员会进行初步审查，或者送交本级人民代表大会常务委员会有关工作机构征求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自治县、不设区的市、市辖区政府财政部门应当在本级人民代表大会常务委员会举行会议审查和批准本级决算草案的三十日前，将上一年度本级决算草案送交本级人民代表大会常务委员会有关工作机构征求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全国人民代表大会财政经济委员会和省、自治区、直辖市、设区的市、自治州人民代表大会有关专门委员会，向本级人民代表大会常务委员会提出关于本级决算草案的审查结果报告。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县级以上各级人民代表大会常务委员会和乡、民族乡、镇人民代表大会对本级决算草案，重点审查下列内容：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（一）预算收入情况；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（二）支出政策实施情况和重点支出、重大投资项目资金的使用及绩效情况；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（三）结转资金的使用情况；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（四）资金结余情况；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（五）本级预算调整及执行情况；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（六）财政转移支付安排执行情况；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（七）经批准举借债务的规模、结构、使用、偿还等情况；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（八）本级预算周转金规模和使用情况；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（九）本级预备费使用情况；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（十）超收收入安排情况，预算稳定调节基金的规模和使用情况；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（十一）本级人民代表大会批准的预算决议落实情况；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（十二）其他与决算有关的重要情况。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县级以上各级人民代表大会常务委员会应当结合本级政府提出的上一年度预算执行和其他财政收支的审计工作报告，对本级决算草案进行审查。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各级决算经批准后，财政部门应当在二十日内向本级各部门批复决算。各部门应当在接到本级政府财政部门批复的本部门决算后十五日内向所属单位批复决算。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地方各级政府应当将经批准的决算及下一级政府上报备案的决算汇总，报上一级政府备案。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县级以上各级政府应当将下一级政府报送备案的决算汇总后，报本级人民代表大会常务委员会备案。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国务院和县级以上地方各级政府对下一级政府依照本法第八十一条规定报送备案的决算，认为有同法律、行政法规相抵触或者有其他不适当之处，需要撤销批准该项决算的决议的，应当提请本级人民代表大会常务委员会审议决定；经审议决定撤销的，该下级人民代表大会常务委员会应当责成本级政府依照本法规定重新编制决算草案，提请本级人民代表大会常务委员会审查和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第九章　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全国人民代表大会及其常务委员会对中央和地方预算、决算进行监督。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县级以上地方各级人民代表大会及其常务委员会对本级和下级预算、决算进行监督。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乡、民族乡、镇人民代表大会对本级预算、决算进行监督。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各级人民代表大会和县级以上各级人民代表大会常务委员会有权就预算、决算中的重大事项或者特定问题组织调查，有关的政府、部门、单位和个人应当如实反映情况和提供必要的材料。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各级人民代表大会和县级以上各级人民代表大会常务委员会举行会议时，人民代表大会代表或者常务委员会组成人员，依照法律规定程序就预算、决算中的有关问题提出询问或者质询，受询问或者受质询的有关的政府或者财政部门必须及时给予答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国务院和县级以上地方各级政府应当在每年六月至九月期间向本级人民代表大会常务委员会报告预算执行情况。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各级政府监督下级政府的预算执行；下级政府应当定期向上一级政府报告预算执行情况。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各级政府财政部门负责监督本级各部门及其所属各单位预算管理有关工作，并向本级政府和上一级政府财政部门报告预算执行情况。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第八十九条</w:t>
      </w:r>
      <w:r>
        <w:rPr>
          <w:rFonts w:hint="eastAsia" w:ascii="Times New Roman" w:hAnsi="Times New Roman" w:eastAsia="仿宋_GB2312" w:cs="Arial"/>
          <w:b w:val="0"/>
          <w:kern w:val="0"/>
          <w:sz w:val="32"/>
          <w:szCs w:val="32"/>
        </w:rPr>
        <w:t>　县级以上政府审计部门依法对预算执行、决算实行审计监督。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对预算执行和其他财政收支的审计工作报告应当向社会公开。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第九十条</w:t>
      </w:r>
      <w:r>
        <w:rPr>
          <w:rFonts w:hint="eastAsia" w:ascii="Times New Roman" w:hAnsi="Times New Roman" w:eastAsia="仿宋_GB2312" w:cs="Arial"/>
          <w:b w:val="0"/>
          <w:kern w:val="0"/>
          <w:sz w:val="32"/>
          <w:szCs w:val="32"/>
        </w:rPr>
        <w:t>　政府各部门负责监督检查所属各单位的预算执行，及时向本级政府财政部门反映本部门预算执行情况，依法纠正违反预算的行为。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第九十一条</w:t>
      </w:r>
      <w:r>
        <w:rPr>
          <w:rFonts w:hint="eastAsia" w:ascii="Times New Roman" w:hAnsi="Times New Roman" w:eastAsia="仿宋_GB2312" w:cs="Arial"/>
          <w:b w:val="0"/>
          <w:kern w:val="0"/>
          <w:sz w:val="32"/>
          <w:szCs w:val="32"/>
        </w:rPr>
        <w:t>　公民、法人或者其他组织发现有违反本法的行为，可以依法向有关国家机关进行检举、控告。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接受检举、控告的国家机关应当依法进行处理，并为检举人、控告人保密。任何单位或者个人不得压制和打击报复检举人、控告人。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第九十二条</w:t>
      </w:r>
      <w:r>
        <w:rPr>
          <w:rFonts w:hint="eastAsia" w:ascii="Times New Roman" w:hAnsi="Times New Roman" w:eastAsia="仿宋_GB2312" w:cs="Arial"/>
          <w:b w:val="0"/>
          <w:kern w:val="0"/>
          <w:sz w:val="32"/>
          <w:szCs w:val="32"/>
        </w:rPr>
        <w:t>　各级政府及有关部门有下列行为之一的，责令改正，对负有直接责任的主管人员和其他直接责任人员追究行政责任：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（一）未依照本法规定，编制、报送预算草案、预算调整方案、决算草案和部门预算、决算以及批复预算、决算的；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（二）违反本法规定，进行预算调整的；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（三）未依照本法规定对有关预算事项进行公开和说明的;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（四）违反规定设立政府性基金项目和其他财政收入项目的；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（五）违反法律、法规规定使用预算预备费、预算周转金、预算稳定调节基金、超收收入的；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（六）违反本法规定开设财政专户的。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第九十三条</w:t>
      </w:r>
      <w:r>
        <w:rPr>
          <w:rFonts w:hint="eastAsia" w:ascii="Times New Roman" w:hAnsi="Times New Roman" w:eastAsia="仿宋_GB2312" w:cs="Arial"/>
          <w:b w:val="0"/>
          <w:kern w:val="0"/>
          <w:sz w:val="32"/>
          <w:szCs w:val="32"/>
        </w:rPr>
        <w:t>　各级政府及有关部门、单位有下列行为之一的，责令改正，对负有直接责任的主管人员和其他直接责任人员依法给予降级、撤职、开除的处分：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（一）未将所有政府收入和支出列入预算或者虚列收入和支出的；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（二）违反法律、行政法规的规定，多征、提前征收或者减征、免征、缓征应征预算收入的；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（三）截留、占用、挪用或者拖欠应当上缴国库的预算收入的；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（四）违反本法规定，改变预算支出用途的；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（五）擅自改变上级政府专项转移支付资金用途的；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（六）违反本法规定拨付预算支出资金，办理预算收入收纳、划分、留解、退付，或者违反本法规定冻结、动用国库库款或者以其他方式支配已入国库库款的。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第九十四条</w:t>
      </w:r>
      <w:r>
        <w:rPr>
          <w:rFonts w:hint="eastAsia" w:ascii="Times New Roman" w:hAnsi="Times New Roman" w:eastAsia="仿宋_GB2312" w:cs="Arial"/>
          <w:b w:val="0"/>
          <w:kern w:val="0"/>
          <w:sz w:val="32"/>
          <w:szCs w:val="32"/>
        </w:rPr>
        <w:t>　各级政府、各部门、各单位违反本法规定举借债务或者为他人债务提供担保，或者挪用重点支出资金，或者在预算之外及超预算标准建设楼堂馆所的，责令改正，对负有直接责任的主管人员和其他直接责任人员给予撤职、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第九十五条</w:t>
      </w:r>
      <w:r>
        <w:rPr>
          <w:rFonts w:hint="eastAsia" w:ascii="Times New Roman" w:hAnsi="Times New Roman" w:eastAsia="仿宋_GB2312" w:cs="Arial"/>
          <w:b w:val="0"/>
          <w:kern w:val="0"/>
          <w:sz w:val="32"/>
          <w:szCs w:val="32"/>
        </w:rPr>
        <w:t>　各级政府有关部门、单位及其工作人员有下列行为之一的，责令改正，追回骗取、使用的资金，有违法所得的没收违法所得，对单位给予警告或者通报批评；对负有直接责任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（一）违反法律、法规的规定，改变预算收入上缴方式的；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（二）以虚报、冒领等手段骗取预算资金的；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（三）违反规定扩大开支范围、提高开支标准的；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（四）其他违反财政管理规定的行为。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第九十六条</w:t>
      </w:r>
      <w:r>
        <w:rPr>
          <w:rFonts w:hint="eastAsia" w:ascii="Times New Roman" w:hAnsi="Times New Roman" w:eastAsia="仿宋_GB2312" w:cs="Arial"/>
          <w:b w:val="0"/>
          <w:kern w:val="0"/>
          <w:sz w:val="32"/>
          <w:szCs w:val="32"/>
        </w:rPr>
        <w:t>　本法第九十二条、第九十三条、第九十四条、第九十五条所列违法行为，其他法律对其处理、处罚另有规定的，依照其规定。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第十一章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第九十七条</w:t>
      </w:r>
      <w:r>
        <w:rPr>
          <w:rFonts w:hint="eastAsia" w:ascii="Times New Roman" w:hAnsi="Times New Roman" w:eastAsia="仿宋_GB2312" w:cs="Arial"/>
          <w:b w:val="0"/>
          <w:kern w:val="0"/>
          <w:sz w:val="32"/>
          <w:szCs w:val="32"/>
        </w:rPr>
        <w:t>　各级政府财政部门应当按年度编制以权责发生制为基础的政府综合财务报告，报告政府整体财务状况、运行情况和财政中长期可持续性，报本级人民代表大会常务委员会备案。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第九十八条</w:t>
      </w:r>
      <w:r>
        <w:rPr>
          <w:rFonts w:hint="eastAsia" w:ascii="Times New Roman" w:hAnsi="Times New Roman" w:eastAsia="仿宋_GB2312" w:cs="Arial"/>
          <w:b w:val="0"/>
          <w:kern w:val="0"/>
          <w:sz w:val="32"/>
          <w:szCs w:val="32"/>
        </w:rPr>
        <w:t>　国务院根据本法制定实施条例。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第九十九条</w:t>
      </w:r>
      <w:r>
        <w:rPr>
          <w:rFonts w:hint="eastAsia" w:ascii="Times New Roman" w:hAnsi="Times New Roman" w:eastAsia="仿宋_GB2312" w:cs="Arial"/>
          <w:b w:val="0"/>
          <w:kern w:val="0"/>
          <w:sz w:val="32"/>
          <w:szCs w:val="32"/>
        </w:rPr>
        <w:t>　民族自治地方的预算管理，依照民族区域自治法的有关规定执行；民族区域自治法没有规定的，依照本法和国务院的有关规定执行。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第一百条</w:t>
      </w:r>
      <w:r>
        <w:rPr>
          <w:rFonts w:hint="eastAsia" w:ascii="Times New Roman" w:hAnsi="Times New Roman" w:eastAsia="仿宋_GB2312" w:cs="Arial"/>
          <w:b w:val="0"/>
          <w:kern w:val="0"/>
          <w:sz w:val="32"/>
          <w:szCs w:val="32"/>
        </w:rPr>
        <w:t>　省、自治区、直辖市人民代表大会或者其常务委员会根据本法，可以制定有关预算审查监督的决定或者地方性法规。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第一百零一条</w:t>
      </w:r>
      <w:r>
        <w:rPr>
          <w:rFonts w:hint="eastAsia" w:ascii="Times New Roman" w:hAnsi="Times New Roman" w:eastAsia="仿宋_GB2312" w:cs="Arial"/>
          <w:b w:val="0"/>
          <w:kern w:val="0"/>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F7753E6"/>
    <w:rsid w:val="3258761C"/>
    <w:rsid w:val="3E481A49"/>
    <w:rsid w:val="447759AC"/>
    <w:rsid w:val="44BC0EEC"/>
    <w:rsid w:val="482A39F4"/>
    <w:rsid w:val="56755F92"/>
    <w:rsid w:val="5CC02086"/>
    <w:rsid w:val="653A70E2"/>
    <w:rsid w:val="6C1E17DE"/>
    <w:rsid w:val="6F2E17F1"/>
    <w:rsid w:val="72406E3D"/>
    <w:rsid w:val="7F956B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23</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2023-04-10T09:34:23Z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