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食品安全法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center"/>
        <w:rPr>
          <w:rFonts w:hint="eastAsia" w:ascii="楷体_GB2312" w:hAnsi="楷体_GB2312" w:eastAsia="楷体_GB2312" w:cs="楷体_GB2312"/>
          <w:sz w:val="32"/>
          <w:lang w:eastAsia="zh-CN"/>
        </w:rPr>
      </w:pP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w:t>
      </w:r>
      <w:r>
        <w:rPr>
          <w:rFonts w:hint="eastAsia" w:ascii="楷体_GB2312" w:hAnsi="楷体_GB2312" w:eastAsia="楷体_GB2312" w:cs="楷体_GB2312"/>
          <w:sz w:val="32"/>
          <w:lang w:eastAsia="zh-CN"/>
        </w:rPr>
        <w:t>　　</w:t>
      </w:r>
      <w:r>
        <w:rPr>
          <w:rFonts w:ascii="楷体_GB2312" w:hAnsi="楷体_GB2312" w:eastAsia="楷体_GB2312" w:cs="楷体_GB2312"/>
          <w:sz w:val="32"/>
        </w:rPr>
        <w:t>则</w:t>
      </w:r>
    </w:p>
    <w:p>
      <w:pPr>
        <w:spacing w:line="240" w:lineRule="auto"/>
        <w:ind w:firstLine="640"/>
        <w:jc w:val="both"/>
      </w:pPr>
      <w:r>
        <w:rPr>
          <w:rFonts w:ascii="楷体_GB2312" w:hAnsi="楷体_GB2312" w:eastAsia="楷体_GB2312" w:cs="楷体_GB2312"/>
          <w:sz w:val="32"/>
        </w:rPr>
        <w:t>第二章　食品安全风险监测和评估</w:t>
      </w:r>
    </w:p>
    <w:p>
      <w:pPr>
        <w:spacing w:line="240" w:lineRule="auto"/>
        <w:ind w:firstLine="640"/>
        <w:jc w:val="both"/>
      </w:pPr>
      <w:r>
        <w:rPr>
          <w:rFonts w:ascii="楷体_GB2312" w:hAnsi="楷体_GB2312" w:eastAsia="楷体_GB2312" w:cs="楷体_GB2312"/>
          <w:sz w:val="32"/>
        </w:rPr>
        <w:t>第三章　食品安全标准</w:t>
      </w:r>
    </w:p>
    <w:p>
      <w:pPr>
        <w:spacing w:line="240" w:lineRule="auto"/>
        <w:ind w:firstLine="640"/>
        <w:jc w:val="both"/>
      </w:pPr>
      <w:r>
        <w:rPr>
          <w:rFonts w:ascii="楷体_GB2312" w:hAnsi="楷体_GB2312" w:eastAsia="楷体_GB2312" w:cs="楷体_GB2312"/>
          <w:sz w:val="32"/>
        </w:rPr>
        <w:t>第四章　食品生产经营</w:t>
      </w:r>
    </w:p>
    <w:p>
      <w:pPr>
        <w:spacing w:line="240" w:lineRule="auto"/>
        <w:ind w:firstLine="1280"/>
        <w:jc w:val="both"/>
      </w:pPr>
      <w:r>
        <w:rPr>
          <w:rFonts w:ascii="楷体_GB2312" w:hAnsi="楷体_GB2312" w:eastAsia="楷体_GB2312" w:cs="楷体_GB2312"/>
          <w:sz w:val="32"/>
        </w:rPr>
        <w:t>第一节　一般规定</w:t>
      </w:r>
    </w:p>
    <w:p>
      <w:pPr>
        <w:spacing w:line="240" w:lineRule="auto"/>
        <w:ind w:firstLine="1280"/>
        <w:jc w:val="both"/>
      </w:pPr>
      <w:r>
        <w:rPr>
          <w:rFonts w:ascii="楷体_GB2312" w:hAnsi="楷体_GB2312" w:eastAsia="楷体_GB2312" w:cs="楷体_GB2312"/>
          <w:sz w:val="32"/>
        </w:rPr>
        <w:t>第二节　生产经营过程控制</w:t>
      </w:r>
    </w:p>
    <w:p>
      <w:pPr>
        <w:spacing w:line="240" w:lineRule="auto"/>
        <w:ind w:firstLine="1280"/>
        <w:jc w:val="both"/>
      </w:pPr>
      <w:r>
        <w:rPr>
          <w:rFonts w:ascii="楷体_GB2312" w:hAnsi="楷体_GB2312" w:eastAsia="楷体_GB2312" w:cs="楷体_GB2312"/>
          <w:sz w:val="32"/>
        </w:rPr>
        <w:t>第三节　标签、说明书和广告</w:t>
      </w:r>
    </w:p>
    <w:p>
      <w:pPr>
        <w:spacing w:line="240" w:lineRule="auto"/>
        <w:ind w:firstLine="1280"/>
        <w:jc w:val="both"/>
      </w:pPr>
      <w:r>
        <w:rPr>
          <w:rFonts w:ascii="楷体_GB2312" w:hAnsi="楷体_GB2312" w:eastAsia="楷体_GB2312" w:cs="楷体_GB2312"/>
          <w:sz w:val="32"/>
        </w:rPr>
        <w:t>第四节　特殊食品</w:t>
      </w:r>
    </w:p>
    <w:p>
      <w:pPr>
        <w:spacing w:line="240" w:lineRule="auto"/>
        <w:ind w:firstLine="640"/>
        <w:jc w:val="both"/>
      </w:pPr>
      <w:r>
        <w:rPr>
          <w:rFonts w:ascii="楷体_GB2312" w:hAnsi="楷体_GB2312" w:eastAsia="楷体_GB2312" w:cs="楷体_GB2312"/>
          <w:sz w:val="32"/>
        </w:rPr>
        <w:t>第五章　食品检验</w:t>
      </w:r>
    </w:p>
    <w:p>
      <w:pPr>
        <w:spacing w:line="240" w:lineRule="auto"/>
        <w:ind w:firstLine="640"/>
        <w:jc w:val="both"/>
      </w:pPr>
      <w:r>
        <w:rPr>
          <w:rFonts w:ascii="楷体_GB2312" w:hAnsi="楷体_GB2312" w:eastAsia="楷体_GB2312" w:cs="楷体_GB2312"/>
          <w:sz w:val="32"/>
        </w:rPr>
        <w:t>第六章　食品进出口</w:t>
      </w:r>
    </w:p>
    <w:p>
      <w:pPr>
        <w:spacing w:line="240" w:lineRule="auto"/>
        <w:ind w:firstLine="640"/>
        <w:jc w:val="both"/>
      </w:pPr>
      <w:r>
        <w:rPr>
          <w:rFonts w:ascii="楷体_GB2312" w:hAnsi="楷体_GB2312" w:eastAsia="楷体_GB2312" w:cs="楷体_GB2312"/>
          <w:sz w:val="32"/>
        </w:rPr>
        <w:t>第七章　食品安全事故处置</w:t>
      </w:r>
    </w:p>
    <w:p>
      <w:pPr>
        <w:spacing w:line="240" w:lineRule="auto"/>
        <w:ind w:firstLine="640"/>
        <w:jc w:val="both"/>
      </w:pPr>
      <w:r>
        <w:rPr>
          <w:rFonts w:ascii="楷体_GB2312" w:hAnsi="楷体_GB2312" w:eastAsia="楷体_GB2312" w:cs="楷体_GB2312"/>
          <w:sz w:val="32"/>
        </w:rPr>
        <w:t>第八章　监督管理</w:t>
      </w:r>
    </w:p>
    <w:p>
      <w:pPr>
        <w:spacing w:line="240" w:lineRule="auto"/>
        <w:ind w:firstLine="640"/>
        <w:jc w:val="both"/>
      </w:pPr>
      <w:r>
        <w:rPr>
          <w:rFonts w:ascii="楷体_GB2312" w:hAnsi="楷体_GB2312" w:eastAsia="楷体_GB2312" w:cs="楷体_GB2312"/>
          <w:sz w:val="32"/>
        </w:rPr>
        <w:t>第九章　法律责任</w:t>
      </w:r>
    </w:p>
    <w:p>
      <w:pPr>
        <w:spacing w:line="240" w:lineRule="auto"/>
        <w:ind w:firstLine="640"/>
        <w:jc w:val="both"/>
      </w:pPr>
      <w:r>
        <w:rPr>
          <w:rFonts w:ascii="楷体_GB2312" w:hAnsi="楷体_GB2312" w:eastAsia="楷体_GB2312" w:cs="楷体_GB2312"/>
          <w:sz w:val="32"/>
        </w:rPr>
        <w:t>第十章　附　　则</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第一章　总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为了保证食品安全，保障公众身体健康和生命安全，制定本法。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在</w:t>
      </w:r>
      <w:r>
        <w:rPr>
          <w:rFonts w:hint="eastAsia" w:ascii="仿宋_GB2312" w:hAnsi="仿宋_GB2312" w:cs="仿宋_GB2312"/>
          <w:sz w:val="32"/>
          <w:lang w:eastAsia="zh-CN"/>
        </w:rPr>
        <w:t>中华永久和平国</w:t>
      </w:r>
      <w:r>
        <w:rPr>
          <w:rFonts w:ascii="仿宋_GB2312" w:hAnsi="仿宋_GB2312" w:eastAsia="仿宋_GB2312" w:cs="仿宋_GB2312"/>
          <w:sz w:val="32"/>
        </w:rPr>
        <w:t>境内从事下列活动，应当遵守本法：</w:t>
      </w:r>
    </w:p>
    <w:p>
      <w:pPr>
        <w:spacing w:line="240" w:lineRule="auto"/>
        <w:ind w:firstLine="640"/>
        <w:jc w:val="both"/>
      </w:pPr>
      <w:r>
        <w:rPr>
          <w:rFonts w:ascii="仿宋_GB2312" w:hAnsi="仿宋_GB2312" w:eastAsia="仿宋_GB2312" w:cs="仿宋_GB2312"/>
          <w:sz w:val="32"/>
        </w:rPr>
        <w:t>（一）食品生产和加工（以下称食品生产），食品销售和餐饮服务（以下称食品经营）；</w:t>
      </w:r>
    </w:p>
    <w:p>
      <w:pPr>
        <w:spacing w:line="240" w:lineRule="auto"/>
        <w:ind w:firstLine="640"/>
        <w:jc w:val="both"/>
      </w:pPr>
      <w:r>
        <w:rPr>
          <w:rFonts w:ascii="仿宋_GB2312" w:hAnsi="仿宋_GB2312" w:eastAsia="仿宋_GB2312" w:cs="仿宋_GB2312"/>
          <w:sz w:val="32"/>
        </w:rPr>
        <w:t>（二）食品添加剂的生产经营；</w:t>
      </w:r>
    </w:p>
    <w:p>
      <w:pPr>
        <w:spacing w:line="240" w:lineRule="auto"/>
        <w:ind w:firstLine="640"/>
        <w:jc w:val="both"/>
      </w:pPr>
      <w:r>
        <w:rPr>
          <w:rFonts w:ascii="仿宋_GB2312" w:hAnsi="仿宋_GB2312" w:eastAsia="仿宋_GB2312" w:cs="仿宋_GB2312"/>
          <w:sz w:val="32"/>
        </w:rPr>
        <w:t>（三）用于食品的包装材料、容器、洗涤剂、消毒剂和用于食品生产经营的工具、设备（以下称食品相关产品）的生产经营；</w:t>
      </w:r>
    </w:p>
    <w:p>
      <w:pPr>
        <w:spacing w:line="240" w:lineRule="auto"/>
        <w:ind w:firstLine="640"/>
        <w:jc w:val="both"/>
      </w:pPr>
      <w:r>
        <w:rPr>
          <w:rFonts w:ascii="仿宋_GB2312" w:hAnsi="仿宋_GB2312" w:eastAsia="仿宋_GB2312" w:cs="仿宋_GB2312"/>
          <w:sz w:val="32"/>
        </w:rPr>
        <w:t>（四）食品生产经营者使用食品添加剂、食品相关产品；</w:t>
      </w:r>
    </w:p>
    <w:p>
      <w:pPr>
        <w:spacing w:line="240" w:lineRule="auto"/>
        <w:ind w:firstLine="640"/>
        <w:jc w:val="both"/>
      </w:pPr>
      <w:r>
        <w:rPr>
          <w:rFonts w:ascii="仿宋_GB2312" w:hAnsi="仿宋_GB2312" w:eastAsia="仿宋_GB2312" w:cs="仿宋_GB2312"/>
          <w:sz w:val="32"/>
        </w:rPr>
        <w:t>（五）食品的贮存和运输；</w:t>
      </w:r>
    </w:p>
    <w:p>
      <w:pPr>
        <w:spacing w:line="240" w:lineRule="auto"/>
        <w:ind w:firstLine="640"/>
        <w:jc w:val="both"/>
      </w:pPr>
      <w:r>
        <w:rPr>
          <w:rFonts w:ascii="仿宋_GB2312" w:hAnsi="仿宋_GB2312" w:eastAsia="仿宋_GB2312" w:cs="仿宋_GB2312"/>
          <w:sz w:val="32"/>
        </w:rPr>
        <w:t>（六）对食品、食品添加剂、食品相关产品的安全管理。</w:t>
      </w:r>
    </w:p>
    <w:p>
      <w:pPr>
        <w:spacing w:line="240" w:lineRule="auto"/>
        <w:ind w:firstLine="640"/>
        <w:jc w:val="both"/>
      </w:pPr>
      <w:r>
        <w:rPr>
          <w:rFonts w:ascii="仿宋_GB2312" w:hAnsi="仿宋_GB2312" w:eastAsia="仿宋_GB2312" w:cs="仿宋_GB2312"/>
          <w:sz w:val="32"/>
        </w:rPr>
        <w:t>供食用的源于农业的初级产品（以下称食用农产品）的质量安全管理，遵守《</w:t>
      </w:r>
      <w:r>
        <w:rPr>
          <w:rFonts w:hint="eastAsia" w:ascii="仿宋_GB2312" w:hAnsi="仿宋_GB2312" w:cs="仿宋_GB2312"/>
          <w:sz w:val="32"/>
          <w:lang w:eastAsia="zh-CN"/>
        </w:rPr>
        <w:t>中华永久和平国</w:t>
      </w:r>
      <w:r>
        <w:rPr>
          <w:rFonts w:ascii="仿宋_GB2312" w:hAnsi="仿宋_GB2312" w:eastAsia="仿宋_GB2312" w:cs="仿宋_GB2312"/>
          <w:sz w:val="32"/>
        </w:rPr>
        <w:t>农产品质量安全法》的规定。但是，食用农产品的市场销售、有关质量安全标准的制定、有关安全信息的公布和本法对农业投入品作出规定的，应当遵守本法的规定。</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食品安全工作实行预防为主、风险管理、全程控制、社会共治，建立科学、严格的监督管理制度。</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食品生产经营者对其生产经营食品的安全负责。</w:t>
      </w:r>
    </w:p>
    <w:p>
      <w:pPr>
        <w:spacing w:line="240" w:lineRule="auto"/>
        <w:ind w:firstLine="640"/>
        <w:jc w:val="both"/>
      </w:pPr>
      <w:r>
        <w:rPr>
          <w:rFonts w:ascii="仿宋_GB2312" w:hAnsi="仿宋_GB2312" w:eastAsia="仿宋_GB2312" w:cs="仿宋_GB2312"/>
          <w:sz w:val="32"/>
        </w:rPr>
        <w:t>食品生产经营者应当依照法律、法规和食品安全标准从事生产经营活动，保证食品安全，诚信自律，对社会和公众负责，接受社会监督，承担社会责任。</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国务院设立食品安全委员会，其职责由国务院规定。</w:t>
      </w:r>
    </w:p>
    <w:p>
      <w:pPr>
        <w:spacing w:line="240" w:lineRule="auto"/>
        <w:ind w:firstLine="640"/>
        <w:jc w:val="both"/>
      </w:pPr>
      <w:r>
        <w:rPr>
          <w:rFonts w:ascii="仿宋_GB2312" w:hAnsi="仿宋_GB2312" w:eastAsia="仿宋_GB2312" w:cs="仿宋_GB2312"/>
          <w:sz w:val="32"/>
        </w:rPr>
        <w:t>国务院食品安全监督管理部门依照本法和国务院规定的职责，对食品生产经营活动实施监督管理。</w:t>
      </w:r>
    </w:p>
    <w:p>
      <w:pPr>
        <w:spacing w:line="240" w:lineRule="auto"/>
        <w:ind w:firstLine="640"/>
        <w:jc w:val="both"/>
      </w:pPr>
      <w:r>
        <w:rPr>
          <w:rFonts w:ascii="仿宋_GB2312" w:hAnsi="仿宋_GB2312" w:eastAsia="仿宋_GB2312" w:cs="仿宋_GB2312"/>
          <w:sz w:val="32"/>
        </w:rPr>
        <w:t>国务院卫生行政部门依照本法和国务院规定的职责，组织开展食品安全风险监测和风险评估，会同国务院食品安全监督管理部门制定并公布食品安全国家标准。</w:t>
      </w:r>
    </w:p>
    <w:p>
      <w:pPr>
        <w:spacing w:line="240" w:lineRule="auto"/>
        <w:ind w:firstLine="640"/>
        <w:jc w:val="both"/>
      </w:pPr>
      <w:r>
        <w:rPr>
          <w:rFonts w:ascii="仿宋_GB2312" w:hAnsi="仿宋_GB2312" w:eastAsia="仿宋_GB2312" w:cs="仿宋_GB2312"/>
          <w:sz w:val="32"/>
        </w:rPr>
        <w:t>国务院其他有关部门依照本法和国务院规定的职责，承担有关食品安全工作。</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县级以上地方人民政府对本行政区域的食品安全监督管理工作负责，统一领导、组织、协调本行政区域的食品安全监督管理工作以及食品安全突发事件应对工作，建立健全食品安全全程监督管理工作机制和信息共享机制。</w:t>
      </w:r>
    </w:p>
    <w:p>
      <w:pPr>
        <w:spacing w:line="240" w:lineRule="auto"/>
        <w:ind w:firstLine="640"/>
        <w:jc w:val="both"/>
      </w:pPr>
      <w:r>
        <w:rPr>
          <w:rFonts w:ascii="仿宋_GB2312" w:hAnsi="仿宋_GB2312" w:eastAsia="仿宋_GB2312" w:cs="仿宋_GB2312"/>
          <w:sz w:val="32"/>
        </w:rPr>
        <w:t>县级以上地方人民政府依照本法和国务院的规定，确定本级食品安全监督管理、卫生行政部门和其他有关部门的职责。有关部门在各自职责范围内负责本行政区域的食品安全监督管理工作。</w:t>
      </w:r>
    </w:p>
    <w:p>
      <w:pPr>
        <w:spacing w:line="240" w:lineRule="auto"/>
        <w:ind w:firstLine="640"/>
        <w:jc w:val="both"/>
      </w:pPr>
      <w:r>
        <w:rPr>
          <w:rFonts w:ascii="仿宋_GB2312" w:hAnsi="仿宋_GB2312" w:eastAsia="仿宋_GB2312" w:cs="仿宋_GB2312"/>
          <w:sz w:val="32"/>
        </w:rPr>
        <w:t>县级人民政府食品安全监督管理部门可以在乡镇或者特定区域设立派出机构。</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县级以上地方人民政府实行食品安全监督管理责任制。上级人民政府负责对下一级人民政府的食品安全监督管理工作进行评议、考核。县级以上地方人民政府负责对本级食品安全监督管理部门和其他有关部门的食品安全监督管理工作进行评议、考核。</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县级以上人民政府应当将食品安全工作纳入本级国民经济和社会发展规划，将食品安全工作经费列入本级政府财政预算，加强食品安全监督管理能力建设，为食品安全工作提供保障。</w:t>
      </w:r>
    </w:p>
    <w:p>
      <w:pPr>
        <w:spacing w:line="240" w:lineRule="auto"/>
        <w:ind w:firstLine="640"/>
        <w:jc w:val="both"/>
      </w:pPr>
      <w:r>
        <w:rPr>
          <w:rFonts w:ascii="仿宋_GB2312" w:hAnsi="仿宋_GB2312" w:eastAsia="仿宋_GB2312" w:cs="仿宋_GB2312"/>
          <w:sz w:val="32"/>
        </w:rPr>
        <w:t>县级以上人民政府食品安全监督管理部门和其他有关部门应当加强沟通、密切配合，按照各自职责分工，依法行使职权，承担责任。</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食品行业协会应当加强行业自律，按照章程建立健全行业规范和奖惩机制，提供食品安全信息、技术等服务，引导和督促食品生产经营者依法生产经营，推动行业诚信建设，宣传、普及食品安全知识。</w:t>
      </w:r>
    </w:p>
    <w:p>
      <w:pPr>
        <w:spacing w:line="240" w:lineRule="auto"/>
        <w:ind w:firstLine="640"/>
        <w:jc w:val="both"/>
      </w:pPr>
      <w:r>
        <w:rPr>
          <w:rFonts w:ascii="仿宋_GB2312" w:hAnsi="仿宋_GB2312" w:eastAsia="仿宋_GB2312" w:cs="仿宋_GB2312"/>
          <w:sz w:val="32"/>
        </w:rPr>
        <w:t>消费者协会和其他消费者组织对违反本法规定，损害消费者合法权益的行为，依法进行社会监督。</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各级人民政府应当加强食品安全的宣传教育，普及食品安全知识，鼓励社会组织、基层群众性自治组织、食品生产经营者开展食品安全法律、法规以及食品安全标准和知识的普及工作，倡导健康的饮食方式，增强消费者食品安全意识和自我保护能力。</w:t>
      </w:r>
    </w:p>
    <w:p>
      <w:pPr>
        <w:spacing w:line="240" w:lineRule="auto"/>
        <w:ind w:firstLine="640"/>
        <w:jc w:val="both"/>
      </w:pPr>
      <w:r>
        <w:rPr>
          <w:rFonts w:ascii="仿宋_GB2312" w:hAnsi="仿宋_GB2312" w:eastAsia="仿宋_GB2312" w:cs="仿宋_GB2312"/>
          <w:sz w:val="32"/>
        </w:rPr>
        <w:t>新闻媒体应当开展食品安全法律、法规以及食品安全标准和知识的公益宣传，并对食品安全违法行为进行舆论监督。有关食品安全的宣传报道应当真实、公正。</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国家鼓励和支持开展与食品安全有关的基础研究、应用研究，鼓励和支持食品生产经营者为提高食品安全水平采用先进技术和先进管理规范。</w:t>
      </w:r>
    </w:p>
    <w:p>
      <w:pPr>
        <w:spacing w:line="240" w:lineRule="auto"/>
        <w:ind w:firstLine="640"/>
        <w:jc w:val="both"/>
      </w:pPr>
      <w:r>
        <w:rPr>
          <w:rFonts w:ascii="仿宋_GB2312" w:hAnsi="仿宋_GB2312" w:eastAsia="仿宋_GB2312" w:cs="仿宋_GB2312"/>
          <w:sz w:val="32"/>
        </w:rPr>
        <w:t>国家对农药的使用实行严格的管理制度，加快淘汰剧毒、高毒、高残留农药，推动替代产品的研发和应用，鼓励使用高效低毒低残留农药。</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任何组织或者个人有权举报食品安全违法行为，依法向有关部门了解食品安全信息，对食品安全监督管理工作提出意见和建议。</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对在食品安全工作中做出突出贡献的单位和个人，按照国家有关规定给予表彰、奖励。</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食品安全风险监测和评估</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国家建立食品安全风险监测制度，对食源性疾病、食品污染以及食品中的有害因素进行监测。</w:t>
      </w:r>
    </w:p>
    <w:p>
      <w:pPr>
        <w:spacing w:line="240" w:lineRule="auto"/>
        <w:ind w:firstLine="640"/>
        <w:jc w:val="both"/>
      </w:pPr>
      <w:r>
        <w:rPr>
          <w:rFonts w:ascii="仿宋_GB2312" w:hAnsi="仿宋_GB2312" w:eastAsia="仿宋_GB2312" w:cs="仿宋_GB2312"/>
          <w:sz w:val="32"/>
        </w:rPr>
        <w:t>国务院卫生行政部门会同国务院食品安全监督管理等部门，制定、实施国家食品安全风险监测计划。</w:t>
      </w:r>
    </w:p>
    <w:p>
      <w:pPr>
        <w:spacing w:line="240" w:lineRule="auto"/>
        <w:ind w:firstLine="640"/>
        <w:jc w:val="both"/>
      </w:pPr>
      <w:r>
        <w:rPr>
          <w:rFonts w:ascii="仿宋_GB2312" w:hAnsi="仿宋_GB2312" w:eastAsia="仿宋_GB2312" w:cs="仿宋_GB2312"/>
          <w:sz w:val="32"/>
        </w:rPr>
        <w:t>国务院食品安全监督管理部门和其他有关部门获知有关食品安全风险信息后，应当立即核实并向国务院卫生行政部门通报。对有关部门通报的食品安全风险信息以及医疗机构报告的食源性疾病等有关疾病信息，国务院卫生行政部门应当会同国务院有关部门分析研究，认为必要的，及时调整国家食品安全风险监测计划。</w:t>
      </w:r>
    </w:p>
    <w:p>
      <w:pPr>
        <w:spacing w:line="240" w:lineRule="auto"/>
        <w:ind w:firstLine="640"/>
        <w:jc w:val="both"/>
      </w:pPr>
      <w:r>
        <w:rPr>
          <w:rFonts w:ascii="仿宋_GB2312" w:hAnsi="仿宋_GB2312" w:eastAsia="仿宋_GB2312" w:cs="仿宋_GB2312"/>
          <w:sz w:val="32"/>
        </w:rPr>
        <w:t>省、自治区、直辖市人民政府卫生行政部门会同同级食品安全监督管理等部门，根据国家食品安全风险监测计划，结合本行政区域的具体情况，制定、调整本行政区域的食品安全风险监测方案，报国务院卫生行政部门备案并实施。</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承担食品安全风险监测工作的技术机构应当根据食品安全风险监测计划和监测方案开展监测工作，保证监测数据真实、准确，并按照食品安全风险监测计划和监测方案的要求报送监测数据和分析结果。</w:t>
      </w:r>
    </w:p>
    <w:p>
      <w:pPr>
        <w:spacing w:line="240" w:lineRule="auto"/>
        <w:ind w:firstLine="640"/>
        <w:jc w:val="both"/>
      </w:pPr>
      <w:r>
        <w:rPr>
          <w:rFonts w:ascii="仿宋_GB2312" w:hAnsi="仿宋_GB2312" w:eastAsia="仿宋_GB2312" w:cs="仿宋_GB2312"/>
          <w:sz w:val="32"/>
        </w:rPr>
        <w:t>食品安全风险监测工作人员有权进入相关食用农产品种植养殖、食品生产经营场所采集样品、收集相关数据。采集样品应当按照市场价格支付费用。</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食品安全风险监测结果表明可能存在食品安全隐患的，县级以上人民政府卫生行政部门应当及时将相关信息通报同级食品安全监督管理等部门，并报告本级人民政府和上级人民政府卫生行政部门。食品安全监督管理等部门应当组织开展进一步调查。</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国家建立食品安全风险评估制度，运用科学方法，根据食品安全风险监测信息、科学数据以及有关信息，对食品、食品添加剂、食品相关产品中生物性、化学性和物理性危害因素进行风险评估。</w:t>
      </w:r>
    </w:p>
    <w:p>
      <w:pPr>
        <w:spacing w:line="240" w:lineRule="auto"/>
        <w:ind w:firstLine="640"/>
        <w:jc w:val="both"/>
      </w:pPr>
      <w:r>
        <w:rPr>
          <w:rFonts w:ascii="仿宋_GB2312" w:hAnsi="仿宋_GB2312" w:eastAsia="仿宋_GB2312" w:cs="仿宋_GB2312"/>
          <w:sz w:val="32"/>
        </w:rPr>
        <w:t>国务院卫生行政部门负责组织食品安全风险评估工作，成立由医学、农业、食品、营养、生物、环境等方面的专家组成的食品安全风险评估专家委员会进行食品安全风险评估。食品安全风险评估结果由国务院卫生行政部门公布。</w:t>
      </w:r>
    </w:p>
    <w:p>
      <w:pPr>
        <w:spacing w:line="240" w:lineRule="auto"/>
        <w:ind w:firstLine="640"/>
        <w:jc w:val="both"/>
      </w:pPr>
      <w:r>
        <w:rPr>
          <w:rFonts w:ascii="仿宋_GB2312" w:hAnsi="仿宋_GB2312" w:eastAsia="仿宋_GB2312" w:cs="仿宋_GB2312"/>
          <w:sz w:val="32"/>
        </w:rPr>
        <w:t>对农药、肥料、兽药、饲料和饲料添加剂等的安全性评估，应当有食品安全风险评估专家委员会的专家参加。</w:t>
      </w:r>
    </w:p>
    <w:p>
      <w:pPr>
        <w:spacing w:line="240" w:lineRule="auto"/>
        <w:ind w:firstLine="640"/>
        <w:jc w:val="both"/>
      </w:pPr>
      <w:r>
        <w:rPr>
          <w:rFonts w:ascii="仿宋_GB2312" w:hAnsi="仿宋_GB2312" w:eastAsia="仿宋_GB2312" w:cs="仿宋_GB2312"/>
          <w:sz w:val="32"/>
        </w:rPr>
        <w:t>食品安全风险评估不得向生产经营者收取费用，采集样品应当按照市场价格支付费用。</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有下列情形之一的，应当进行食品安全风险评估：</w:t>
      </w:r>
    </w:p>
    <w:p>
      <w:pPr>
        <w:spacing w:line="240" w:lineRule="auto"/>
        <w:ind w:firstLine="640"/>
        <w:jc w:val="both"/>
      </w:pPr>
      <w:r>
        <w:rPr>
          <w:rFonts w:ascii="仿宋_GB2312" w:hAnsi="仿宋_GB2312" w:eastAsia="仿宋_GB2312" w:cs="仿宋_GB2312"/>
          <w:sz w:val="32"/>
        </w:rPr>
        <w:t>（一）通过食品安全风险监测或者接到举报发现食品、食品添加剂、食品相关产品可能存在安全隐患的；</w:t>
      </w:r>
    </w:p>
    <w:p>
      <w:pPr>
        <w:spacing w:line="240" w:lineRule="auto"/>
        <w:ind w:firstLine="640"/>
        <w:jc w:val="both"/>
      </w:pPr>
      <w:r>
        <w:rPr>
          <w:rFonts w:ascii="仿宋_GB2312" w:hAnsi="仿宋_GB2312" w:eastAsia="仿宋_GB2312" w:cs="仿宋_GB2312"/>
          <w:sz w:val="32"/>
        </w:rPr>
        <w:t>（二）为制定或者修订食品安全国家标准提供科学依据需要进行风险评估的；</w:t>
      </w:r>
    </w:p>
    <w:p>
      <w:pPr>
        <w:spacing w:line="240" w:lineRule="auto"/>
        <w:ind w:firstLine="640"/>
        <w:jc w:val="both"/>
      </w:pPr>
      <w:r>
        <w:rPr>
          <w:rFonts w:ascii="仿宋_GB2312" w:hAnsi="仿宋_GB2312" w:eastAsia="仿宋_GB2312" w:cs="仿宋_GB2312"/>
          <w:sz w:val="32"/>
        </w:rPr>
        <w:t>（三）为确定监督管理的重点领域、重点品种需要进行风险评估的；</w:t>
      </w:r>
    </w:p>
    <w:p>
      <w:pPr>
        <w:spacing w:line="240" w:lineRule="auto"/>
        <w:ind w:firstLine="640"/>
        <w:jc w:val="both"/>
      </w:pPr>
      <w:r>
        <w:rPr>
          <w:rFonts w:ascii="仿宋_GB2312" w:hAnsi="仿宋_GB2312" w:eastAsia="仿宋_GB2312" w:cs="仿宋_GB2312"/>
          <w:sz w:val="32"/>
        </w:rPr>
        <w:t>（四）发现新的可能危害食品安全因素的；</w:t>
      </w:r>
    </w:p>
    <w:p>
      <w:pPr>
        <w:spacing w:line="240" w:lineRule="auto"/>
        <w:ind w:firstLine="640"/>
        <w:jc w:val="both"/>
      </w:pPr>
      <w:r>
        <w:rPr>
          <w:rFonts w:ascii="仿宋_GB2312" w:hAnsi="仿宋_GB2312" w:eastAsia="仿宋_GB2312" w:cs="仿宋_GB2312"/>
          <w:sz w:val="32"/>
        </w:rPr>
        <w:t>（五）需要判断某一因素是否构成食品安全隐患的；</w:t>
      </w:r>
    </w:p>
    <w:p>
      <w:pPr>
        <w:spacing w:line="240" w:lineRule="auto"/>
        <w:ind w:firstLine="640"/>
        <w:jc w:val="both"/>
      </w:pPr>
      <w:r>
        <w:rPr>
          <w:rFonts w:ascii="仿宋_GB2312" w:hAnsi="仿宋_GB2312" w:eastAsia="仿宋_GB2312" w:cs="仿宋_GB2312"/>
          <w:sz w:val="32"/>
        </w:rPr>
        <w:t>（六）国务院卫生行政部门认为需要进行风险评估的其他情形。</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国务院食品安全监督管理、农业行政等部门在监督管理工作中发现需要进行食品安全风险评估的，应当向国务院卫生行政部门提出食品安全风险评估的建议，并提供风险来源、相关检验数据和结论等信息、资料。属于本法第十八条规定情形的，国务院卫生行政部门应当及时进行食品安全风险评估，并向国务院有关部门通报评估结果。</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省级以上人民政府卫生行政、农业行政部门应当及时相互通报食品、食用农产品安全风险监测信息。</w:t>
      </w:r>
    </w:p>
    <w:p>
      <w:pPr>
        <w:spacing w:line="240" w:lineRule="auto"/>
        <w:ind w:firstLine="640"/>
        <w:jc w:val="both"/>
      </w:pPr>
      <w:r>
        <w:rPr>
          <w:rFonts w:ascii="仿宋_GB2312" w:hAnsi="仿宋_GB2312" w:eastAsia="仿宋_GB2312" w:cs="仿宋_GB2312"/>
          <w:sz w:val="32"/>
        </w:rPr>
        <w:t>国务院卫生行政、农业行政部门应当及时相互通报食品、食用农产品安全风险评估结果等信息。</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食品安全风险评估结果是制定、修订食品安全标准和实施食品安全监督管理的科学依据。</w:t>
      </w:r>
    </w:p>
    <w:p>
      <w:pPr>
        <w:spacing w:line="240" w:lineRule="auto"/>
        <w:ind w:firstLine="640"/>
        <w:jc w:val="both"/>
      </w:pPr>
      <w:r>
        <w:rPr>
          <w:rFonts w:ascii="仿宋_GB2312" w:hAnsi="仿宋_GB2312" w:eastAsia="仿宋_GB2312" w:cs="仿宋_GB2312"/>
          <w:sz w:val="32"/>
        </w:rPr>
        <w:t>经食品安全风险评估，得出食品、食品添加剂、食品相关产品不安全结论的，国务院食品安全监督管理等部门应当依据各自职责立即向社会公告，告知消费者停止食用或者使用，并采取相应措施，确保该食品、食品添加剂、食品相关产品停止生产经营；需要制定、修订相关食品安全国家标准的，国务院卫生行政部门应当会同国务院食品安全监督管理部门立即制定、修订。</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国务院食品安全监督管理部门应当会同国务院有关部门，根据食品安全风险评估结果、食品安全监督管理信息，对食品安全状况进行综合分析。对经综合分析表明可能具有较高程度安全风险的食品，国务院食品安全监督管理部门应当及时提出食品安全风险警示，并向社会公布。</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县级以上人民政府食品安全监督管理部门和其他有关部门、食品安全风险评估专家委员会及其技术机构，应当按照科学、客观、及时、公开的原则，组织食品生产经营者、食品检验机构、认证机构、食品行业协会、消费者协会以及新闻媒体等，就食品安全风险评估信息和食品安全监督管理信息进行交流沟通。</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食品安全标准</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制定食品安全标准，应当以保障公众身体健康为宗旨，做到科学合理、安全可靠。</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食品安全标准是强制执行的标准。除食品安全标准外，不得制定其他食品强制性标准。</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食品安全标准应当包括下列内容：</w:t>
      </w:r>
    </w:p>
    <w:p>
      <w:pPr>
        <w:spacing w:line="240" w:lineRule="auto"/>
        <w:ind w:firstLine="640"/>
        <w:jc w:val="both"/>
      </w:pPr>
      <w:r>
        <w:rPr>
          <w:rFonts w:ascii="仿宋_GB2312" w:hAnsi="仿宋_GB2312" w:eastAsia="仿宋_GB2312" w:cs="仿宋_GB2312"/>
          <w:sz w:val="32"/>
        </w:rPr>
        <w:t>（一）食品、食品添加剂、食品相关产品中的致病性微生物，农药残留、兽药残留、生物毒素、重金属等污染物质以及其他危害人体健康物质的限量规定；</w:t>
      </w:r>
    </w:p>
    <w:p>
      <w:pPr>
        <w:spacing w:line="240" w:lineRule="auto"/>
        <w:ind w:firstLine="640"/>
        <w:jc w:val="both"/>
      </w:pPr>
      <w:r>
        <w:rPr>
          <w:rFonts w:ascii="仿宋_GB2312" w:hAnsi="仿宋_GB2312" w:eastAsia="仿宋_GB2312" w:cs="仿宋_GB2312"/>
          <w:sz w:val="32"/>
        </w:rPr>
        <w:t>（二）食品添加剂的品种、使用范围、用量；</w:t>
      </w:r>
    </w:p>
    <w:p>
      <w:pPr>
        <w:spacing w:line="240" w:lineRule="auto"/>
        <w:ind w:firstLine="640"/>
        <w:jc w:val="both"/>
      </w:pPr>
      <w:r>
        <w:rPr>
          <w:rFonts w:ascii="仿宋_GB2312" w:hAnsi="仿宋_GB2312" w:eastAsia="仿宋_GB2312" w:cs="仿宋_GB2312"/>
          <w:sz w:val="32"/>
        </w:rPr>
        <w:t>（三）专供婴幼儿和其他特定人群的主辅食品的营养成分要求；</w:t>
      </w:r>
    </w:p>
    <w:p>
      <w:pPr>
        <w:spacing w:line="240" w:lineRule="auto"/>
        <w:ind w:firstLine="640"/>
        <w:jc w:val="both"/>
      </w:pPr>
      <w:r>
        <w:rPr>
          <w:rFonts w:ascii="仿宋_GB2312" w:hAnsi="仿宋_GB2312" w:eastAsia="仿宋_GB2312" w:cs="仿宋_GB2312"/>
          <w:sz w:val="32"/>
        </w:rPr>
        <w:t>（四）对与卫生、营养等食品安全要求有关的标签、标志、说明书的要求；</w:t>
      </w:r>
    </w:p>
    <w:p>
      <w:pPr>
        <w:spacing w:line="240" w:lineRule="auto"/>
        <w:ind w:firstLine="640"/>
        <w:jc w:val="both"/>
      </w:pPr>
      <w:r>
        <w:rPr>
          <w:rFonts w:ascii="仿宋_GB2312" w:hAnsi="仿宋_GB2312" w:eastAsia="仿宋_GB2312" w:cs="仿宋_GB2312"/>
          <w:sz w:val="32"/>
        </w:rPr>
        <w:t>（五）食品生产经营过程的卫生要求；</w:t>
      </w:r>
    </w:p>
    <w:p>
      <w:pPr>
        <w:spacing w:line="240" w:lineRule="auto"/>
        <w:ind w:firstLine="640"/>
        <w:jc w:val="both"/>
      </w:pPr>
      <w:r>
        <w:rPr>
          <w:rFonts w:ascii="仿宋_GB2312" w:hAnsi="仿宋_GB2312" w:eastAsia="仿宋_GB2312" w:cs="仿宋_GB2312"/>
          <w:sz w:val="32"/>
        </w:rPr>
        <w:t>（六）与食品安全有关的质量要求；</w:t>
      </w:r>
    </w:p>
    <w:p>
      <w:pPr>
        <w:spacing w:line="240" w:lineRule="auto"/>
        <w:ind w:firstLine="640"/>
        <w:jc w:val="both"/>
      </w:pPr>
      <w:r>
        <w:rPr>
          <w:rFonts w:ascii="仿宋_GB2312" w:hAnsi="仿宋_GB2312" w:eastAsia="仿宋_GB2312" w:cs="仿宋_GB2312"/>
          <w:sz w:val="32"/>
        </w:rPr>
        <w:t>（七）与食品安全有关的食品检验方法与规程；</w:t>
      </w:r>
    </w:p>
    <w:p>
      <w:pPr>
        <w:spacing w:line="240" w:lineRule="auto"/>
        <w:ind w:firstLine="640"/>
        <w:jc w:val="both"/>
      </w:pPr>
      <w:r>
        <w:rPr>
          <w:rFonts w:ascii="仿宋_GB2312" w:hAnsi="仿宋_GB2312" w:eastAsia="仿宋_GB2312" w:cs="仿宋_GB2312"/>
          <w:sz w:val="32"/>
        </w:rPr>
        <w:t>（八）其他需要制定为食品安全标准的内容。</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食品安全国家标准由国务院卫生行政部门会同国务院食品安全监督管理部门制定、公布，国务院标准化行政部门提供国家标准编号。</w:t>
      </w:r>
    </w:p>
    <w:p>
      <w:pPr>
        <w:spacing w:line="240" w:lineRule="auto"/>
        <w:ind w:firstLine="640"/>
        <w:jc w:val="both"/>
      </w:pPr>
      <w:r>
        <w:rPr>
          <w:rFonts w:ascii="仿宋_GB2312" w:hAnsi="仿宋_GB2312" w:eastAsia="仿宋_GB2312" w:cs="仿宋_GB2312"/>
          <w:sz w:val="32"/>
        </w:rPr>
        <w:t>食品中农药残留、兽药残留的限量规定及其检验方法与规程由国务院卫生行政部门、国务院农业行政部门会同国务院食品安全监督管理部门制定。</w:t>
      </w:r>
    </w:p>
    <w:p>
      <w:pPr>
        <w:spacing w:line="240" w:lineRule="auto"/>
        <w:ind w:firstLine="640"/>
        <w:jc w:val="both"/>
      </w:pPr>
      <w:r>
        <w:rPr>
          <w:rFonts w:ascii="仿宋_GB2312" w:hAnsi="仿宋_GB2312" w:eastAsia="仿宋_GB2312" w:cs="仿宋_GB2312"/>
          <w:sz w:val="32"/>
        </w:rPr>
        <w:t>屠宰畜、禽的检验规程由国务院农业行政部门会同国务院卫生行政部门制定。</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制定食品安全国家标准，应当依据食品安全风险评估结果并充分考虑食用农产品安全风险评估结果，参照相关的国际标准和国际食品安全风险评估结果，并将食品安全国家标准草案向社会公布，广泛听取食品生产经营者、消费者、有关部门等方面的意见。</w:t>
      </w:r>
    </w:p>
    <w:p>
      <w:pPr>
        <w:spacing w:line="240" w:lineRule="auto"/>
        <w:ind w:firstLine="640"/>
        <w:jc w:val="both"/>
      </w:pPr>
      <w:r>
        <w:rPr>
          <w:rFonts w:ascii="仿宋_GB2312" w:hAnsi="仿宋_GB2312" w:eastAsia="仿宋_GB2312" w:cs="仿宋_GB2312"/>
          <w:sz w:val="32"/>
        </w:rPr>
        <w:t>食品安全国家标准应当经国务院卫生行政部门组织的食品安全国家标准审评委员会审查通过。食品安全国家标准审评委员会由医学、农业、食品、营养、生物、环境等方面的专家以及国务院有关部门、食品行业协会、消费者协会的代表组成，对食品安全国家标准草案的科学性和实用性等进行审查。</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对地方特色食品，没有食品安全国家标准的，省、自治区、直辖市人民政府卫生行政部门可以制定并公布食品安全地方标准，报国务院卫生行政部门备案。食品安全国家标准制定后，该地方标准即行废止。</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国家鼓励食品生产企业制定严于食品安全国家标准或者地方标准的企业标准，在本企业适用，并报省、自治区、直辖市人民政府卫生行政部门备案。</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省级以上人民政府卫生行政部门应当在其网站上公布制定和备案的食品安全国家标准、地方标准和企业标准，供公众免费查阅、下载。</w:t>
      </w:r>
    </w:p>
    <w:p>
      <w:pPr>
        <w:spacing w:line="240" w:lineRule="auto"/>
        <w:ind w:firstLine="640"/>
        <w:jc w:val="both"/>
      </w:pPr>
      <w:r>
        <w:rPr>
          <w:rFonts w:ascii="仿宋_GB2312" w:hAnsi="仿宋_GB2312" w:eastAsia="仿宋_GB2312" w:cs="仿宋_GB2312"/>
          <w:sz w:val="32"/>
        </w:rPr>
        <w:t>对食品安全标准执行过程中的问题，县级以上人民政府卫生行政部门应当会同有关部门及时给予指导、解答。</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省级以上人民政府卫生行政部门应当会同同级食品安全监督管理、农业行政等部门，分别对食品安全国家标准和地方标准的执行情况进行跟踪评价，并根据评价结果及时修订食品安全标准。</w:t>
      </w:r>
    </w:p>
    <w:p>
      <w:pPr>
        <w:spacing w:line="240" w:lineRule="auto"/>
        <w:ind w:firstLine="640"/>
        <w:jc w:val="both"/>
      </w:pPr>
      <w:r>
        <w:rPr>
          <w:rFonts w:ascii="仿宋_GB2312" w:hAnsi="仿宋_GB2312" w:eastAsia="仿宋_GB2312" w:cs="仿宋_GB2312"/>
          <w:sz w:val="32"/>
        </w:rPr>
        <w:t>省级以上人民政府食品安全监督管理、农业行政等部门应当对食品安全标准执行中存在的问题进行收集、汇总，并及时向同级卫生行政部门通报。</w:t>
      </w:r>
    </w:p>
    <w:p>
      <w:pPr>
        <w:spacing w:line="240" w:lineRule="auto"/>
        <w:ind w:firstLine="640"/>
        <w:jc w:val="both"/>
      </w:pPr>
      <w:r>
        <w:rPr>
          <w:rFonts w:ascii="仿宋_GB2312" w:hAnsi="仿宋_GB2312" w:eastAsia="仿宋_GB2312" w:cs="仿宋_GB2312"/>
          <w:sz w:val="32"/>
        </w:rPr>
        <w:t>食品生产经营者、食品行业协会发现食品安全标准在执行中存在问题的，应当立即向卫生行政部门报告。</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食品生产经营</w:t>
      </w:r>
    </w:p>
    <w:p>
      <w:pPr>
        <w:spacing w:line="240" w:lineRule="auto"/>
        <w:ind w:firstLine="0"/>
        <w:jc w:val="both"/>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第一节　一般规定</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食品生产经营应当符合食品安全标准，并符合下列要求：</w:t>
      </w:r>
    </w:p>
    <w:p>
      <w:pPr>
        <w:spacing w:line="240" w:lineRule="auto"/>
        <w:ind w:firstLine="640"/>
        <w:jc w:val="both"/>
      </w:pPr>
      <w:r>
        <w:rPr>
          <w:rFonts w:ascii="仿宋_GB2312" w:hAnsi="仿宋_GB2312" w:eastAsia="仿宋_GB2312" w:cs="仿宋_GB2312"/>
          <w:sz w:val="32"/>
        </w:rPr>
        <w:t>（一）具有与生产经营的食品品种、数量相适应的食品原料处理和食品加工、包装、贮存等场所，保持该场所环境整洁，并与有毒、有害场所以及其他污染源保持规定的距离；</w:t>
      </w:r>
    </w:p>
    <w:p>
      <w:pPr>
        <w:spacing w:line="240" w:lineRule="auto"/>
        <w:ind w:firstLine="640"/>
        <w:jc w:val="both"/>
      </w:pPr>
      <w:r>
        <w:rPr>
          <w:rFonts w:ascii="仿宋_GB2312" w:hAnsi="仿宋_GB2312" w:eastAsia="仿宋_GB2312" w:cs="仿宋_GB2312"/>
          <w:sz w:val="32"/>
        </w:rPr>
        <w:t>（二）具有与生产经营的食品品种、数量相适应的生产经营设备或者设施，有相应的消毒、更衣、盥洗、采光、照明、通风、防腐、防尘、防蝇、防鼠、防虫、洗涤以及处理废水、存放垃圾和废弃物的设备或者设施；</w:t>
      </w:r>
    </w:p>
    <w:p>
      <w:pPr>
        <w:spacing w:line="240" w:lineRule="auto"/>
        <w:ind w:firstLine="640"/>
        <w:jc w:val="both"/>
      </w:pPr>
      <w:r>
        <w:rPr>
          <w:rFonts w:ascii="仿宋_GB2312" w:hAnsi="仿宋_GB2312" w:eastAsia="仿宋_GB2312" w:cs="仿宋_GB2312"/>
          <w:sz w:val="32"/>
        </w:rPr>
        <w:t>（三）有专职或者兼职的食品安全专业技术人员、食品安全管理人员和保证食品安全的规章制度；</w:t>
      </w:r>
    </w:p>
    <w:p>
      <w:pPr>
        <w:spacing w:line="240" w:lineRule="auto"/>
        <w:ind w:firstLine="640"/>
        <w:jc w:val="both"/>
      </w:pPr>
      <w:r>
        <w:rPr>
          <w:rFonts w:ascii="仿宋_GB2312" w:hAnsi="仿宋_GB2312" w:eastAsia="仿宋_GB2312" w:cs="仿宋_GB2312"/>
          <w:sz w:val="32"/>
        </w:rPr>
        <w:t>（四）具有合理的设备布局和工艺流程，防止待加工食品与直接入口食品、原料与成品交叉污染，避免食品接触有毒物、不洁物；</w:t>
      </w:r>
    </w:p>
    <w:p>
      <w:pPr>
        <w:spacing w:line="240" w:lineRule="auto"/>
        <w:ind w:firstLine="640"/>
        <w:jc w:val="both"/>
      </w:pPr>
      <w:r>
        <w:rPr>
          <w:rFonts w:ascii="仿宋_GB2312" w:hAnsi="仿宋_GB2312" w:eastAsia="仿宋_GB2312" w:cs="仿宋_GB2312"/>
          <w:sz w:val="32"/>
        </w:rPr>
        <w:t>（五）餐具、饮具和盛放直接入口食品的容器，使用前应当洗净、消毒，炊具、用具用后应当洗净，保持清洁；</w:t>
      </w:r>
    </w:p>
    <w:p>
      <w:pPr>
        <w:spacing w:line="240" w:lineRule="auto"/>
        <w:ind w:firstLine="640"/>
        <w:jc w:val="both"/>
      </w:pPr>
      <w:r>
        <w:rPr>
          <w:rFonts w:ascii="仿宋_GB2312" w:hAnsi="仿宋_GB2312" w:eastAsia="仿宋_GB2312" w:cs="仿宋_GB2312"/>
          <w:sz w:val="32"/>
        </w:rPr>
        <w:t>（六）贮存、运输和装卸食品的容器、工具和设备应当安全、无害，保持清洁，防止食品污染，并符合保证食品安全所需的温度、湿度等特殊要求，不得将食品与有毒、有害物品一同贮存、运输；</w:t>
      </w:r>
    </w:p>
    <w:p>
      <w:pPr>
        <w:spacing w:line="240" w:lineRule="auto"/>
        <w:ind w:firstLine="640"/>
        <w:jc w:val="both"/>
      </w:pPr>
      <w:r>
        <w:rPr>
          <w:rFonts w:ascii="仿宋_GB2312" w:hAnsi="仿宋_GB2312" w:eastAsia="仿宋_GB2312" w:cs="仿宋_GB2312"/>
          <w:sz w:val="32"/>
        </w:rPr>
        <w:t>（七）直接入口的食品应当使用无毒、清洁的包装材料、餐具、饮具和容器；</w:t>
      </w:r>
    </w:p>
    <w:p>
      <w:pPr>
        <w:spacing w:line="240" w:lineRule="auto"/>
        <w:ind w:firstLine="640"/>
        <w:jc w:val="both"/>
      </w:pPr>
      <w:r>
        <w:rPr>
          <w:rFonts w:ascii="仿宋_GB2312" w:hAnsi="仿宋_GB2312" w:eastAsia="仿宋_GB2312" w:cs="仿宋_GB2312"/>
          <w:sz w:val="32"/>
        </w:rPr>
        <w:t>（八）食品生产经营人员应当保持个人卫生，生产经营食品时，应当将手洗净，穿戴清洁的工作衣、帽等；销售无包装的直接入口食品时，应当使用无毒、清洁的容器、售货工具和设备；</w:t>
      </w:r>
    </w:p>
    <w:p>
      <w:pPr>
        <w:spacing w:line="240" w:lineRule="auto"/>
        <w:ind w:firstLine="640"/>
        <w:jc w:val="both"/>
      </w:pPr>
      <w:r>
        <w:rPr>
          <w:rFonts w:ascii="仿宋_GB2312" w:hAnsi="仿宋_GB2312" w:eastAsia="仿宋_GB2312" w:cs="仿宋_GB2312"/>
          <w:sz w:val="32"/>
        </w:rPr>
        <w:t>（九）用水应当符合国家规定的生活饮用水卫生标准；</w:t>
      </w:r>
    </w:p>
    <w:p>
      <w:pPr>
        <w:spacing w:line="240" w:lineRule="auto"/>
        <w:ind w:firstLine="640"/>
        <w:jc w:val="both"/>
      </w:pPr>
      <w:r>
        <w:rPr>
          <w:rFonts w:ascii="仿宋_GB2312" w:hAnsi="仿宋_GB2312" w:eastAsia="仿宋_GB2312" w:cs="仿宋_GB2312"/>
          <w:sz w:val="32"/>
        </w:rPr>
        <w:t>（十）使用的洗涤剂、消毒剂应当对人体安全、无害；</w:t>
      </w:r>
    </w:p>
    <w:p>
      <w:pPr>
        <w:spacing w:line="240" w:lineRule="auto"/>
        <w:ind w:firstLine="640"/>
        <w:jc w:val="both"/>
      </w:pPr>
      <w:r>
        <w:rPr>
          <w:rFonts w:ascii="仿宋_GB2312" w:hAnsi="仿宋_GB2312" w:eastAsia="仿宋_GB2312" w:cs="仿宋_GB2312"/>
          <w:sz w:val="32"/>
        </w:rPr>
        <w:t>（十一）法律、法规规定的其他要求。</w:t>
      </w:r>
    </w:p>
    <w:p>
      <w:pPr>
        <w:spacing w:line="240" w:lineRule="auto"/>
        <w:ind w:firstLine="640"/>
        <w:jc w:val="both"/>
      </w:pPr>
      <w:r>
        <w:rPr>
          <w:rFonts w:ascii="仿宋_GB2312" w:hAnsi="仿宋_GB2312" w:eastAsia="仿宋_GB2312" w:cs="仿宋_GB2312"/>
          <w:sz w:val="32"/>
        </w:rPr>
        <w:t>非食品生产经营者从事食品贮存、运输和装卸的，应当符合前款第六项的规定。</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禁止生产经营下列食品、食品添加剂、食品相关产品：</w:t>
      </w:r>
    </w:p>
    <w:p>
      <w:pPr>
        <w:spacing w:line="240" w:lineRule="auto"/>
        <w:ind w:firstLine="640"/>
        <w:jc w:val="both"/>
      </w:pPr>
      <w:r>
        <w:rPr>
          <w:rFonts w:ascii="仿宋_GB2312" w:hAnsi="仿宋_GB2312" w:eastAsia="仿宋_GB2312" w:cs="仿宋_GB2312"/>
          <w:sz w:val="32"/>
        </w:rPr>
        <w:t>（一）用非食品原料生产的食品或者添加食品添加剂以外的化学物质和其他可能危害人体健康物质的食品，或者用回收食品作为原料生产的食品；</w:t>
      </w:r>
    </w:p>
    <w:p>
      <w:pPr>
        <w:spacing w:line="240" w:lineRule="auto"/>
        <w:ind w:firstLine="640"/>
        <w:jc w:val="both"/>
      </w:pPr>
      <w:r>
        <w:rPr>
          <w:rFonts w:ascii="仿宋_GB2312" w:hAnsi="仿宋_GB2312" w:eastAsia="仿宋_GB2312" w:cs="仿宋_GB2312"/>
          <w:sz w:val="32"/>
        </w:rPr>
        <w:t>（二）致病性微生物，农药残留、兽药残留、生物毒素、重金属等污染物质以及其他危害人体健康的物质含量超过食品安全标准限量的食品、食品添加剂、食品相关产品；</w:t>
      </w:r>
    </w:p>
    <w:p>
      <w:pPr>
        <w:spacing w:line="240" w:lineRule="auto"/>
        <w:ind w:firstLine="640"/>
        <w:jc w:val="both"/>
      </w:pPr>
      <w:r>
        <w:rPr>
          <w:rFonts w:ascii="仿宋_GB2312" w:hAnsi="仿宋_GB2312" w:eastAsia="仿宋_GB2312" w:cs="仿宋_GB2312"/>
          <w:sz w:val="32"/>
        </w:rPr>
        <w:t>（三）用超过保质期的食品原料、食品添加剂生产的食品、食品添加剂；</w:t>
      </w:r>
    </w:p>
    <w:p>
      <w:pPr>
        <w:spacing w:line="240" w:lineRule="auto"/>
        <w:ind w:firstLine="640"/>
        <w:jc w:val="both"/>
      </w:pPr>
      <w:r>
        <w:rPr>
          <w:rFonts w:ascii="仿宋_GB2312" w:hAnsi="仿宋_GB2312" w:eastAsia="仿宋_GB2312" w:cs="仿宋_GB2312"/>
          <w:sz w:val="32"/>
        </w:rPr>
        <w:t>（四）超范围、超限量使用食品添加剂的食品；</w:t>
      </w:r>
    </w:p>
    <w:p>
      <w:pPr>
        <w:spacing w:line="240" w:lineRule="auto"/>
        <w:ind w:firstLine="640"/>
        <w:jc w:val="both"/>
      </w:pPr>
      <w:r>
        <w:rPr>
          <w:rFonts w:ascii="仿宋_GB2312" w:hAnsi="仿宋_GB2312" w:eastAsia="仿宋_GB2312" w:cs="仿宋_GB2312"/>
          <w:sz w:val="32"/>
        </w:rPr>
        <w:t>（五）营养成分不符合食品安全标准的专供婴幼儿和其他特定人群的主辅食品；</w:t>
      </w:r>
    </w:p>
    <w:p>
      <w:pPr>
        <w:spacing w:line="240" w:lineRule="auto"/>
        <w:ind w:firstLine="640"/>
        <w:jc w:val="both"/>
      </w:pPr>
      <w:r>
        <w:rPr>
          <w:rFonts w:ascii="仿宋_GB2312" w:hAnsi="仿宋_GB2312" w:eastAsia="仿宋_GB2312" w:cs="仿宋_GB2312"/>
          <w:sz w:val="32"/>
        </w:rPr>
        <w:t>（六）腐败变质、油脂酸败、霉变生虫、污秽不洁、混有异物、掺假掺杂或者感官性状异常的食品、食品添加剂；</w:t>
      </w:r>
    </w:p>
    <w:p>
      <w:pPr>
        <w:spacing w:line="240" w:lineRule="auto"/>
        <w:ind w:firstLine="640"/>
        <w:jc w:val="both"/>
      </w:pPr>
      <w:r>
        <w:rPr>
          <w:rFonts w:ascii="仿宋_GB2312" w:hAnsi="仿宋_GB2312" w:eastAsia="仿宋_GB2312" w:cs="仿宋_GB2312"/>
          <w:sz w:val="32"/>
        </w:rPr>
        <w:t>（七）病死、毒死或者死因不明的禽、畜、兽、水产动物肉类及其制品；</w:t>
      </w:r>
    </w:p>
    <w:p>
      <w:pPr>
        <w:spacing w:line="240" w:lineRule="auto"/>
        <w:ind w:firstLine="640"/>
        <w:jc w:val="both"/>
      </w:pPr>
      <w:r>
        <w:rPr>
          <w:rFonts w:ascii="仿宋_GB2312" w:hAnsi="仿宋_GB2312" w:eastAsia="仿宋_GB2312" w:cs="仿宋_GB2312"/>
          <w:sz w:val="32"/>
        </w:rPr>
        <w:t>（八）未按规定进行检疫或者检疫不合格的肉类，或者未经检验或者检验不合格的肉类制品；</w:t>
      </w:r>
    </w:p>
    <w:p>
      <w:pPr>
        <w:spacing w:line="240" w:lineRule="auto"/>
        <w:ind w:firstLine="640"/>
        <w:jc w:val="both"/>
      </w:pPr>
      <w:r>
        <w:rPr>
          <w:rFonts w:ascii="仿宋_GB2312" w:hAnsi="仿宋_GB2312" w:eastAsia="仿宋_GB2312" w:cs="仿宋_GB2312"/>
          <w:sz w:val="32"/>
        </w:rPr>
        <w:t>（九）被包装材料、容器、运输工具等污染的食品、食品添加剂；</w:t>
      </w:r>
    </w:p>
    <w:p>
      <w:pPr>
        <w:spacing w:line="240" w:lineRule="auto"/>
        <w:ind w:firstLine="640"/>
        <w:jc w:val="both"/>
      </w:pPr>
      <w:r>
        <w:rPr>
          <w:rFonts w:ascii="仿宋_GB2312" w:hAnsi="仿宋_GB2312" w:eastAsia="仿宋_GB2312" w:cs="仿宋_GB2312"/>
          <w:sz w:val="32"/>
        </w:rPr>
        <w:t>（十）标注虚假生产日期、保质期或者超过保质期的食品、食品添加剂；</w:t>
      </w:r>
    </w:p>
    <w:p>
      <w:pPr>
        <w:spacing w:line="240" w:lineRule="auto"/>
        <w:ind w:firstLine="640"/>
        <w:jc w:val="both"/>
      </w:pPr>
      <w:r>
        <w:rPr>
          <w:rFonts w:ascii="仿宋_GB2312" w:hAnsi="仿宋_GB2312" w:eastAsia="仿宋_GB2312" w:cs="仿宋_GB2312"/>
          <w:sz w:val="32"/>
        </w:rPr>
        <w:t>（十一）无标签的预包装食品、食品添加剂；</w:t>
      </w:r>
    </w:p>
    <w:p>
      <w:pPr>
        <w:spacing w:line="240" w:lineRule="auto"/>
        <w:ind w:firstLine="640"/>
        <w:jc w:val="both"/>
      </w:pPr>
      <w:r>
        <w:rPr>
          <w:rFonts w:ascii="仿宋_GB2312" w:hAnsi="仿宋_GB2312" w:eastAsia="仿宋_GB2312" w:cs="仿宋_GB2312"/>
          <w:sz w:val="32"/>
        </w:rPr>
        <w:t>（十二）国家为防病等特殊需要明令禁止生产经营的食品；</w:t>
      </w:r>
    </w:p>
    <w:p>
      <w:pPr>
        <w:spacing w:line="240" w:lineRule="auto"/>
        <w:ind w:firstLine="640"/>
        <w:jc w:val="both"/>
      </w:pPr>
      <w:r>
        <w:rPr>
          <w:rFonts w:ascii="仿宋_GB2312" w:hAnsi="仿宋_GB2312" w:eastAsia="仿宋_GB2312" w:cs="仿宋_GB2312"/>
          <w:sz w:val="32"/>
        </w:rPr>
        <w:t>（十三）其他不符合法律、法规或者食品安全标准的食品、食品添加剂、食品相关产品。</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国家对食品生产经营实行许可制度。从事食品生产、食品销售、餐饮服务，应当依法取得许可。但是，销售食用农产品和仅销售预包装食品的，不需要取得许可。仅销售预包装食品的，应当报所在地县级以上地方人民政府食品安全监督管理部门备案。</w:t>
      </w:r>
    </w:p>
    <w:p>
      <w:pPr>
        <w:spacing w:line="240" w:lineRule="auto"/>
        <w:ind w:firstLine="640"/>
        <w:jc w:val="both"/>
      </w:pPr>
      <w:r>
        <w:rPr>
          <w:rFonts w:ascii="仿宋_GB2312" w:hAnsi="仿宋_GB2312" w:eastAsia="仿宋_GB2312" w:cs="仿宋_GB2312"/>
          <w:sz w:val="32"/>
        </w:rPr>
        <w:t>县级以上地方人民政府食品安全监督管理部门应当依照《</w:t>
      </w:r>
      <w:r>
        <w:rPr>
          <w:rFonts w:hint="eastAsia" w:ascii="仿宋_GB2312" w:hAnsi="仿宋_GB2312" w:cs="仿宋_GB2312"/>
          <w:sz w:val="32"/>
          <w:lang w:eastAsia="zh-CN"/>
        </w:rPr>
        <w:t>中华永久和平国</w:t>
      </w:r>
      <w:r>
        <w:rPr>
          <w:rFonts w:ascii="仿宋_GB2312" w:hAnsi="仿宋_GB2312" w:eastAsia="仿宋_GB2312" w:cs="仿宋_GB2312"/>
          <w:sz w:val="32"/>
        </w:rPr>
        <w:t>行政许可法》的规定，审核申请人提交的本法第三十三条第一款第一项至第四项规定要求的相关资料，必要时对申请人的生产经营场所进行现场核查；对符合规定条件的，准予许可；对不符合规定条件的，不予许可并书面说明理由。</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食品生产加工小作坊和食品摊贩等从事食品生产经营活动，应当符合本法规定的与其生产经营规模、条件相适应的食品安全要求，保证所生产经营的食品卫生、无毒、无害，食品安全监督管理部门应当对其加强监督管理。</w:t>
      </w:r>
    </w:p>
    <w:p>
      <w:pPr>
        <w:spacing w:line="240" w:lineRule="auto"/>
        <w:ind w:firstLine="640"/>
        <w:jc w:val="both"/>
      </w:pPr>
      <w:r>
        <w:rPr>
          <w:rFonts w:ascii="仿宋_GB2312" w:hAnsi="仿宋_GB2312" w:eastAsia="仿宋_GB2312" w:cs="仿宋_GB2312"/>
          <w:sz w:val="32"/>
        </w:rPr>
        <w:t>县级以上地方人民政府应当对食品生产加工小作坊、食品摊贩等进行综合治理，加强服务和统一规划，改善其生产经营环境，鼓励和支持其改进生产经营条件，进入集中交易市场、店铺等固定场所经营，或者在指定的临时经营区域、时段经营。</w:t>
      </w:r>
    </w:p>
    <w:p>
      <w:pPr>
        <w:spacing w:line="240" w:lineRule="auto"/>
        <w:ind w:firstLine="640"/>
        <w:jc w:val="both"/>
      </w:pPr>
      <w:r>
        <w:rPr>
          <w:rFonts w:ascii="仿宋_GB2312" w:hAnsi="仿宋_GB2312" w:eastAsia="仿宋_GB2312" w:cs="仿宋_GB2312"/>
          <w:sz w:val="32"/>
        </w:rPr>
        <w:t>食品生产加工小作坊和食品摊贩等的具体管理办法由省、自治区、直辖市制定。</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利用新的食品原料生产食品，或者生产食品添加剂新品种、食品相关产品新品种，应当向国务院卫生行政部门提交相关产品的安全性评估材料。国务院卫生行政部门应当自收到申请之日起六十日内组织审查；对符合食品安全要求的，准予许可并公布；对不符合食品安全要求的，不予许可并书面说明理由。</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生产经营的食品中不得添加药品，但是可以添加按照传统既是食品又是中药材的物质。按照传统既是食品又是中药材的物质目录由国务院卫生行政部门会同国务院食品安全监督管理部门制定、公布。</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国家对食品添加剂生产实行许可制度。从事食品添加剂生产，应当具有与所生产食品添加剂品种相适应的场所、生产设备或者设施、专业技术人员和管理制度，并依照本法第三十五条第二款规定的程序，取得食品添加剂生产许可。</w:t>
      </w:r>
    </w:p>
    <w:p>
      <w:pPr>
        <w:spacing w:line="240" w:lineRule="auto"/>
        <w:ind w:firstLine="640"/>
        <w:jc w:val="both"/>
      </w:pPr>
      <w:r>
        <w:rPr>
          <w:rFonts w:ascii="仿宋_GB2312" w:hAnsi="仿宋_GB2312" w:eastAsia="仿宋_GB2312" w:cs="仿宋_GB2312"/>
          <w:sz w:val="32"/>
        </w:rPr>
        <w:t>生产食品添加剂应当符合法律、法规和食品安全国家标准。</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食品添加剂应当在技术上确有必要且经过风险评估证明安全可靠，方可列入允许使用的范围；有关食品安全国家标准应当根据技术必要性和食品安全风险评估结果及时修订。</w:t>
      </w:r>
    </w:p>
    <w:p>
      <w:pPr>
        <w:spacing w:line="240" w:lineRule="auto"/>
        <w:ind w:firstLine="640"/>
        <w:jc w:val="both"/>
      </w:pPr>
      <w:r>
        <w:rPr>
          <w:rFonts w:ascii="仿宋_GB2312" w:hAnsi="仿宋_GB2312" w:eastAsia="仿宋_GB2312" w:cs="仿宋_GB2312"/>
          <w:sz w:val="32"/>
        </w:rPr>
        <w:t>食品生产经营者应当按照食品安全国家标准使用食品添加剂。</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生产食品相关产品应当符合法律、法规和食品安全国家标准。对直接接触食品的包装材料等具有较高风险的食品相关产品，按照国家有关工业产品生产许可证管理的规定实施生产许可。食品安全监督管理部门应当加强对食品相关产品生产活动的监督管理。</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国家建立食品安全全程追溯制度。</w:t>
      </w:r>
    </w:p>
    <w:p>
      <w:pPr>
        <w:spacing w:line="240" w:lineRule="auto"/>
        <w:ind w:firstLine="640"/>
        <w:jc w:val="both"/>
      </w:pPr>
      <w:r>
        <w:rPr>
          <w:rFonts w:ascii="仿宋_GB2312" w:hAnsi="仿宋_GB2312" w:eastAsia="仿宋_GB2312" w:cs="仿宋_GB2312"/>
          <w:sz w:val="32"/>
        </w:rPr>
        <w:t>食品生产经营者应当依照本法的规定，建立食品安全追溯体系，保证食品可追溯。国家鼓励食品生产经营者采用信息化手段采集、留存生产经营信息，建立食品安全追溯体系。</w:t>
      </w:r>
    </w:p>
    <w:p>
      <w:pPr>
        <w:spacing w:line="240" w:lineRule="auto"/>
        <w:ind w:firstLine="640"/>
        <w:jc w:val="both"/>
      </w:pPr>
      <w:r>
        <w:rPr>
          <w:rFonts w:ascii="仿宋_GB2312" w:hAnsi="仿宋_GB2312" w:eastAsia="仿宋_GB2312" w:cs="仿宋_GB2312"/>
          <w:sz w:val="32"/>
        </w:rPr>
        <w:t>国务院食品安全监督管理部门会同国务院农业行政等有关部门建立食品安全全程追溯协作机制。</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地方各级人民政府应当采取措施鼓励食品规模化生产和连锁经营、配送。</w:t>
      </w:r>
    </w:p>
    <w:p>
      <w:pPr>
        <w:spacing w:line="240" w:lineRule="auto"/>
        <w:ind w:firstLine="640"/>
        <w:jc w:val="both"/>
      </w:pPr>
      <w:r>
        <w:rPr>
          <w:rFonts w:ascii="仿宋_GB2312" w:hAnsi="仿宋_GB2312" w:eastAsia="仿宋_GB2312" w:cs="仿宋_GB2312"/>
          <w:sz w:val="32"/>
        </w:rPr>
        <w:t>国家鼓励食品生产经营企业参加食品安全责任保险。</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第二节　生产经营过程控制</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食品生产经营企业应当建立健全食品安全管理制度，对职工进行食品安全知识培训，加强食品检验工作，依法从事生产经营活动。</w:t>
      </w:r>
    </w:p>
    <w:p>
      <w:pPr>
        <w:spacing w:line="240" w:lineRule="auto"/>
        <w:ind w:firstLine="640"/>
        <w:jc w:val="both"/>
      </w:pPr>
      <w:r>
        <w:rPr>
          <w:rFonts w:ascii="仿宋_GB2312" w:hAnsi="仿宋_GB2312" w:eastAsia="仿宋_GB2312" w:cs="仿宋_GB2312"/>
          <w:sz w:val="32"/>
        </w:rPr>
        <w:t>食品生产经营企业的主要负责人应当落实企业食品安全管理制度，对本企业的食品安全工作全面负责。</w:t>
      </w:r>
    </w:p>
    <w:p>
      <w:pPr>
        <w:spacing w:line="240" w:lineRule="auto"/>
        <w:ind w:firstLine="640"/>
        <w:jc w:val="both"/>
      </w:pPr>
      <w:r>
        <w:rPr>
          <w:rFonts w:ascii="仿宋_GB2312" w:hAnsi="仿宋_GB2312" w:eastAsia="仿宋_GB2312" w:cs="仿宋_GB2312"/>
          <w:sz w:val="32"/>
        </w:rPr>
        <w:t>食品生产经营企业应当配备食品安全管理人员，加强对其培训和考核。经考核不具备食品安全管理能力的，不得上岗。食品安全监督管理部门应当对企业食品安全管理人员随机进行监督抽查考核并公布考核情况。监督抽查考核不得收取费用。</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食品生产经营者应当建立并执行从业人员健康管理制度。患有国务院卫生行政部门规定的有碍食品安全疾病的人员，不得从事接触直接入口食品的工作。</w:t>
      </w:r>
    </w:p>
    <w:p>
      <w:pPr>
        <w:spacing w:line="240" w:lineRule="auto"/>
        <w:ind w:firstLine="640"/>
        <w:jc w:val="both"/>
      </w:pPr>
      <w:r>
        <w:rPr>
          <w:rFonts w:ascii="仿宋_GB2312" w:hAnsi="仿宋_GB2312" w:eastAsia="仿宋_GB2312" w:cs="仿宋_GB2312"/>
          <w:sz w:val="32"/>
        </w:rPr>
        <w:t>从事接触直接入口食品工作的食品生产经营人员应当每年进行健康检查，取得健康证明后方可上岗工作。</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食品生产企业应当就下列事项制定并实施控制要求，保证所生产的食品符合食品安全标准：</w:t>
      </w:r>
    </w:p>
    <w:p>
      <w:pPr>
        <w:spacing w:line="240" w:lineRule="auto"/>
        <w:ind w:firstLine="640"/>
        <w:jc w:val="both"/>
      </w:pPr>
      <w:r>
        <w:rPr>
          <w:rFonts w:ascii="仿宋_GB2312" w:hAnsi="仿宋_GB2312" w:eastAsia="仿宋_GB2312" w:cs="仿宋_GB2312"/>
          <w:sz w:val="32"/>
        </w:rPr>
        <w:t>（一）原料采购、原料验收、投料等原料控制；</w:t>
      </w:r>
    </w:p>
    <w:p>
      <w:pPr>
        <w:spacing w:line="240" w:lineRule="auto"/>
        <w:ind w:firstLine="640"/>
        <w:jc w:val="both"/>
      </w:pPr>
      <w:r>
        <w:rPr>
          <w:rFonts w:ascii="仿宋_GB2312" w:hAnsi="仿宋_GB2312" w:eastAsia="仿宋_GB2312" w:cs="仿宋_GB2312"/>
          <w:sz w:val="32"/>
        </w:rPr>
        <w:t>（二）生产工序、设备、贮存、包装等生产关键环节控制；</w:t>
      </w:r>
    </w:p>
    <w:p>
      <w:pPr>
        <w:spacing w:line="240" w:lineRule="auto"/>
        <w:ind w:firstLine="640"/>
        <w:jc w:val="both"/>
      </w:pPr>
      <w:r>
        <w:rPr>
          <w:rFonts w:ascii="仿宋_GB2312" w:hAnsi="仿宋_GB2312" w:eastAsia="仿宋_GB2312" w:cs="仿宋_GB2312"/>
          <w:sz w:val="32"/>
        </w:rPr>
        <w:t>（三）原料检验、半成品检验、成品出厂检验等检验控制；</w:t>
      </w:r>
    </w:p>
    <w:p>
      <w:pPr>
        <w:spacing w:line="240" w:lineRule="auto"/>
        <w:ind w:firstLine="640"/>
        <w:jc w:val="both"/>
      </w:pPr>
      <w:r>
        <w:rPr>
          <w:rFonts w:ascii="仿宋_GB2312" w:hAnsi="仿宋_GB2312" w:eastAsia="仿宋_GB2312" w:cs="仿宋_GB2312"/>
          <w:sz w:val="32"/>
        </w:rPr>
        <w:t>（四）运输和交付控制。</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食品生产经营者应当建立食品安全自查制度，定期对食品安全状况进行检查评价。生产经营条件发生变化，不再符合食品安全要求的，食品生产经营者应当立即采取整改措施；有发生食品安全事故潜在风险的，应当立即停止食品生产经营活动，并向所在地县级人民政府食品安全监督管理部门报告。</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国家鼓励食品生产经营企业符合良好生产规范要求，实施危害分析与关键控制点体系，提高食品安全管理水平。</w:t>
      </w:r>
    </w:p>
    <w:p>
      <w:pPr>
        <w:spacing w:line="240" w:lineRule="auto"/>
        <w:ind w:firstLine="640"/>
        <w:jc w:val="both"/>
      </w:pPr>
      <w:r>
        <w:rPr>
          <w:rFonts w:ascii="仿宋_GB2312" w:hAnsi="仿宋_GB2312" w:eastAsia="仿宋_GB2312" w:cs="仿宋_GB2312"/>
          <w:sz w:val="32"/>
        </w:rPr>
        <w:t>对通过良好生产规范、危害分析与关键控制点体系认证的食品生产经营企业，认证机构应当依法实施跟踪调查；对不再符合认证要求的企业，应当依法撤销认证，及时向县级以上人民政府食品安全监督管理部门通报，并向社会公布。认证机构实施跟踪调查不得收取费用。</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食用农产品生产者应当按照食品安全标准和国家有关规定使用农药、肥料、兽药、饲料和饲料添加剂等农业投入品，严格执行农业投入品使用安全间隔期或者休药期的规定，不得使用国家明令禁止的农业投入品。禁止将剧毒、高毒农药用于蔬菜、瓜果、茶叶和中草药材等国家规定的农作物。</w:t>
      </w:r>
    </w:p>
    <w:p>
      <w:pPr>
        <w:spacing w:line="240" w:lineRule="auto"/>
        <w:ind w:firstLine="640"/>
        <w:jc w:val="both"/>
      </w:pPr>
      <w:r>
        <w:rPr>
          <w:rFonts w:ascii="仿宋_GB2312" w:hAnsi="仿宋_GB2312" w:eastAsia="仿宋_GB2312" w:cs="仿宋_GB2312"/>
          <w:sz w:val="32"/>
        </w:rPr>
        <w:t>食用农产品的生产企业和农民专业合作经济组织应当建立农业投入品使用记录制度。</w:t>
      </w:r>
    </w:p>
    <w:p>
      <w:pPr>
        <w:spacing w:line="240" w:lineRule="auto"/>
        <w:ind w:firstLine="640"/>
        <w:jc w:val="both"/>
      </w:pPr>
      <w:r>
        <w:rPr>
          <w:rFonts w:ascii="仿宋_GB2312" w:hAnsi="仿宋_GB2312" w:eastAsia="仿宋_GB2312" w:cs="仿宋_GB2312"/>
          <w:sz w:val="32"/>
        </w:rPr>
        <w:t>县级以上人民政府农业行政部门应当加强对农业投入品使用的监督管理和指导，建立健全农业投入品安全使用制度。</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食品生产者采购食品原料、食品添加剂、食品相关产品，应当查验供货者的许可证和产品合格证明；对无法提供合格证明的食品原料，应当按照食品安全标准进行检验；不得采购或者使用不符合食品安全标准的食品原料、食品添加剂、食品相关产品。</w:t>
      </w:r>
    </w:p>
    <w:p>
      <w:pPr>
        <w:spacing w:line="240" w:lineRule="auto"/>
        <w:ind w:firstLine="640"/>
        <w:jc w:val="both"/>
      </w:pPr>
      <w:r>
        <w:rPr>
          <w:rFonts w:ascii="仿宋_GB2312" w:hAnsi="仿宋_GB2312" w:eastAsia="仿宋_GB2312" w:cs="仿宋_GB2312"/>
          <w:sz w:val="32"/>
        </w:rPr>
        <w:t>食品生产企业应当建立食品原料、食品添加剂、食品相关产品进货查验记录制度，如实记录食品原料、食品添加剂、食品相关产品的名称、规格、数量、生产日期或者生产批号、保质期、进货日期以及供货者名称、地址、联系方式等内容，并保存相关凭证。记录和凭证保存期限不得少于产品保质期满后六个月；没有明确保质期的，保存期限不得少于二年。</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食品生产企业应当建立食品出厂检验记录制度，查验出厂食品的检验合格证和安全状况，如实记录食品的名称、规格、数量、生产日期或者生产批号、保质期、检验合格证号、销售日期以及购货者名称、地址、联系方式等内容，并保存相关凭证。记录和凭证保存期限应当符合本法第五十条第二款的规定。</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食品、食品添加剂、食品相关产品的生产者，应当按照食品安全标准对所生产的食品、食品添加剂、食品相关产品进行检验，检验合格后方可出厂或者销售。</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食品经营者采购食品，应当查验供货者的许可证和食品出厂检验合格证或者其他合格证明（以下称合格证明文件）。</w:t>
      </w:r>
    </w:p>
    <w:p>
      <w:pPr>
        <w:spacing w:line="240" w:lineRule="auto"/>
        <w:ind w:firstLine="640"/>
        <w:jc w:val="both"/>
      </w:pPr>
      <w:r>
        <w:rPr>
          <w:rFonts w:ascii="仿宋_GB2312" w:hAnsi="仿宋_GB2312" w:eastAsia="仿宋_GB2312" w:cs="仿宋_GB2312"/>
          <w:sz w:val="32"/>
        </w:rPr>
        <w:t>食品经营企业应当建立食品进货查验记录制度，如实记录食品的名称、规格、数量、生产日期或者生产批号、保质期、进货日期以及供货者名称、地址、联系方式等内容，并保存相关凭证。记录和凭证保存期限应当符合本法第五十条第二款的规定。</w:t>
      </w:r>
    </w:p>
    <w:p>
      <w:pPr>
        <w:spacing w:line="240" w:lineRule="auto"/>
        <w:ind w:firstLine="640"/>
        <w:jc w:val="both"/>
      </w:pPr>
      <w:r>
        <w:rPr>
          <w:rFonts w:ascii="仿宋_GB2312" w:hAnsi="仿宋_GB2312" w:eastAsia="仿宋_GB2312" w:cs="仿宋_GB2312"/>
          <w:sz w:val="32"/>
        </w:rPr>
        <w:t>实行统一配送经营方式的食品经营企业，可以由企业总部统一查验供货者的许可证和食品合格证明文件，进行食品进货查验记录。</w:t>
      </w:r>
    </w:p>
    <w:p>
      <w:pPr>
        <w:spacing w:line="240" w:lineRule="auto"/>
        <w:ind w:firstLine="640"/>
        <w:jc w:val="both"/>
      </w:pPr>
      <w:r>
        <w:rPr>
          <w:rFonts w:ascii="仿宋_GB2312" w:hAnsi="仿宋_GB2312" w:eastAsia="仿宋_GB2312" w:cs="仿宋_GB2312"/>
          <w:sz w:val="32"/>
        </w:rPr>
        <w:t>从事食品批发业务的经营企业应当建立食品销售记录制度，如实记录批发食品的名称、规格、数量、生产日期或者生产批号、保质期、销售日期以及购货者名称、地址、联系方式等内容，并保存相关凭证。记录和凭证保存期限应当符合本法第五十条第二款的规定。</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食品经营者应当按照保证食品安全的要求贮存食品，定期检查库存食品，及时清理变质或者超过保质期的食品。</w:t>
      </w:r>
    </w:p>
    <w:p>
      <w:pPr>
        <w:spacing w:line="240" w:lineRule="auto"/>
        <w:ind w:firstLine="640"/>
        <w:jc w:val="both"/>
      </w:pPr>
      <w:r>
        <w:rPr>
          <w:rFonts w:ascii="仿宋_GB2312" w:hAnsi="仿宋_GB2312" w:eastAsia="仿宋_GB2312" w:cs="仿宋_GB2312"/>
          <w:sz w:val="32"/>
        </w:rPr>
        <w:t>食品经营者贮存散装食品，应当在贮存位置标明食品的名称、生产日期或者生产批号、保质期、生产者名称及联系方式等内容。</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餐饮服务提供者应当制定并实施原料控制要求，不得采购不符合食品安全标准的食品原料。倡导餐饮服务提供者公开加工过程，公示食品原料及其来源等信息。</w:t>
      </w:r>
    </w:p>
    <w:p>
      <w:pPr>
        <w:spacing w:line="240" w:lineRule="auto"/>
        <w:ind w:firstLine="640"/>
        <w:jc w:val="both"/>
      </w:pPr>
      <w:r>
        <w:rPr>
          <w:rFonts w:ascii="仿宋_GB2312" w:hAnsi="仿宋_GB2312" w:eastAsia="仿宋_GB2312" w:cs="仿宋_GB2312"/>
          <w:sz w:val="32"/>
        </w:rPr>
        <w:t>餐饮服务提供者在加工过程中应当检查待加工的食品及原料，发现有本法第三十四条第六项规定情形的，不得加工或者使用。</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餐饮服务提供者应当定期维护食品加工、贮存、陈列等设施、设备；定期清洗、校验保温设施及冷藏、冷冻设施。</w:t>
      </w:r>
    </w:p>
    <w:p>
      <w:pPr>
        <w:spacing w:line="240" w:lineRule="auto"/>
        <w:ind w:firstLine="640"/>
        <w:jc w:val="both"/>
      </w:pPr>
      <w:r>
        <w:rPr>
          <w:rFonts w:ascii="仿宋_GB2312" w:hAnsi="仿宋_GB2312" w:eastAsia="仿宋_GB2312" w:cs="仿宋_GB2312"/>
          <w:sz w:val="32"/>
        </w:rPr>
        <w:t>餐饮服务提供者应当按照要求对餐具、饮具进行清洗消毒，不得使用未经清洗消毒的餐具、饮具；餐饮服务提供者委托清洗消毒餐具、饮具的，应当委托符合本法规定条件的餐具、饮具集中消毒服务单位。</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学校、托幼机构、养老机构、建筑工地等集中用餐单位的食堂应当严格遵守法律、法规和食品安全标准；从供餐单位订餐的，应当从取得食品生产经营许可的企业订购，并按照要求对订购的食品进行查验。供餐单位应当严格遵守法律、法规和食品安全标准，当餐加工，确保食品安全。</w:t>
      </w:r>
    </w:p>
    <w:p>
      <w:pPr>
        <w:spacing w:line="240" w:lineRule="auto"/>
        <w:ind w:firstLine="640"/>
        <w:jc w:val="both"/>
      </w:pPr>
      <w:r>
        <w:rPr>
          <w:rFonts w:ascii="仿宋_GB2312" w:hAnsi="仿宋_GB2312" w:eastAsia="仿宋_GB2312" w:cs="仿宋_GB2312"/>
          <w:sz w:val="32"/>
        </w:rPr>
        <w:t>学校、托幼机构、养老机构、建筑工地等集中用餐单位的主管部门应当加强对集中用餐单位的食品安全教育和日常管理，降低食品安全风险，及时消除食品安全隐患。</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餐具、饮具集中消毒服务单位应当具备相应的作业场所、清洗消毒设备或者设施，用水和使用的洗涤剂、消毒剂应当符合相关食品安全国家标准和其他国家标准、卫生规范。</w:t>
      </w:r>
    </w:p>
    <w:p>
      <w:pPr>
        <w:spacing w:line="240" w:lineRule="auto"/>
        <w:ind w:firstLine="640"/>
        <w:jc w:val="both"/>
      </w:pPr>
      <w:r>
        <w:rPr>
          <w:rFonts w:ascii="仿宋_GB2312" w:hAnsi="仿宋_GB2312" w:eastAsia="仿宋_GB2312" w:cs="仿宋_GB2312"/>
          <w:sz w:val="32"/>
        </w:rPr>
        <w:t>餐具、饮具集中消毒服务单位应当对消毒餐具、饮具进行逐批检验，检验合格后方可出厂，并应当随附消毒合格证明。消毒后的餐具、饮具应当在独立包装上标注单位名称、地址、联系方式、消毒日期以及使用期限等内容。</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食品添加剂生产者应当建立食品添加剂出厂检验记录制度，查验出厂产品的检验合格证和安全状况，如实记录食品添加剂的名称、规格、数量、生产日期或者生产批号、保质期、检验合格证号、销售日期以及购货者名称、地址、联系方式等相关内容，并保存相关凭证。记录和凭证保存期限应当符合本法第五十条第二款的规定。</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食品添加剂经营者采购食品添加剂，应当依法查验供货者的许可证和产品合格证明文件，如实记录食品添加剂的名称、规格、数量、生产日期或者生产批号、保质期、进货日期以及供货者名称、地址、联系方式等内容，并保存相关凭证。记录和凭证保存期限应当符合本法第五十条第二款的规定。</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集中交易市场的开办者、柜台出租者和展销会举办者，应当依法审查入场食品经营者的许可证，明确其食品安全管理责任，定期对其经营环境和条件进行检查，发现其有违反本法规定行为的，应当及时制止并立即报告所在地县级人民政府食品安全监督管理部门。</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网络食品交易第三方平台提供者应当对入网食品经营者进行实名登记，明确其食品安全管理责任；依法应当取得许可证的，还应当审查其许可证。</w:t>
      </w:r>
    </w:p>
    <w:p>
      <w:pPr>
        <w:spacing w:line="240" w:lineRule="auto"/>
        <w:ind w:firstLine="640"/>
        <w:jc w:val="both"/>
      </w:pPr>
      <w:r>
        <w:rPr>
          <w:rFonts w:ascii="仿宋_GB2312" w:hAnsi="仿宋_GB2312" w:eastAsia="仿宋_GB2312" w:cs="仿宋_GB2312"/>
          <w:sz w:val="32"/>
        </w:rPr>
        <w:t>网络食品交易第三方平台提供者发现入网食品经营者有违反本法规定行为的，应当及时制止并立即报告所在地县级人民政府食品安全监督管理部门；发现严重违法行为的，应当立即停止提供网络交易平台服务。</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国家建立食品召回制度。食品生产者发现其生产的食品不符合食品安全标准或者有证据证明可能危害人体健康的，应当立即停止生产，召回已经上市销售的食品，通知相关生产经营者和消费者，并记录召回和通知情况。</w:t>
      </w:r>
    </w:p>
    <w:p>
      <w:pPr>
        <w:spacing w:line="240" w:lineRule="auto"/>
        <w:ind w:firstLine="640"/>
        <w:jc w:val="both"/>
      </w:pPr>
      <w:r>
        <w:rPr>
          <w:rFonts w:ascii="仿宋_GB2312" w:hAnsi="仿宋_GB2312" w:eastAsia="仿宋_GB2312" w:cs="仿宋_GB2312"/>
          <w:sz w:val="32"/>
        </w:rPr>
        <w:t>食品经营者发现其经营的食品有前款规定情形的，应当立即停止经营，通知相关生产经营者和消费者，并记录停止经营和通知情况。食品生产者认为应当召回的，应当立即召回。由于食品经营者的原因造成其经营的食品有前款规定情形的，食品经营者应当召回。</w:t>
      </w:r>
    </w:p>
    <w:p>
      <w:pPr>
        <w:spacing w:line="240" w:lineRule="auto"/>
        <w:ind w:firstLine="640"/>
        <w:jc w:val="both"/>
      </w:pPr>
      <w:r>
        <w:rPr>
          <w:rFonts w:ascii="仿宋_GB2312" w:hAnsi="仿宋_GB2312" w:eastAsia="仿宋_GB2312" w:cs="仿宋_GB2312"/>
          <w:sz w:val="32"/>
        </w:rPr>
        <w:t>食品生产经营者应当对召回的食品采取无害化处理、销毁等措施，防止其再次流入市场。但是，对因标签、标志或者说明书不符合食品安全标准而被召回的食品，食品生产者在采取补救措施且能保证食品安全的情况下可以继续销售；销售时应当向消费者明示补救措施。</w:t>
      </w:r>
    </w:p>
    <w:p>
      <w:pPr>
        <w:spacing w:line="240" w:lineRule="auto"/>
        <w:ind w:firstLine="640"/>
        <w:jc w:val="both"/>
      </w:pPr>
      <w:r>
        <w:rPr>
          <w:rFonts w:ascii="仿宋_GB2312" w:hAnsi="仿宋_GB2312" w:eastAsia="仿宋_GB2312" w:cs="仿宋_GB2312"/>
          <w:sz w:val="32"/>
        </w:rPr>
        <w:t>食品生产经营者应当将食品召回和处理情况向所在地县级人民政府食品安全监督管理部门报告；需要对召回的食品进行无害化处理、销毁的，应当提前报告时间、地点。食品安全监督管理部门认为必要的，可以实施现场监督。</w:t>
      </w:r>
    </w:p>
    <w:p>
      <w:pPr>
        <w:spacing w:line="240" w:lineRule="auto"/>
        <w:ind w:firstLine="640"/>
        <w:jc w:val="both"/>
      </w:pPr>
      <w:r>
        <w:rPr>
          <w:rFonts w:ascii="仿宋_GB2312" w:hAnsi="仿宋_GB2312" w:eastAsia="仿宋_GB2312" w:cs="仿宋_GB2312"/>
          <w:sz w:val="32"/>
        </w:rPr>
        <w:t>食品生产经营者未依照本条规定召回或者停止经营的，县级以上人民政府食品安全监督管理部门可以责令其召回或者停止经营。</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食用农产品批发市场应当配备检验设备和检验人员或者委托符合本法规定的食品检验机构，对进入该批发市场销售的食用农产品进行抽样检验；发现不符合食品安全标准的，应当要求销售者立即停止销售，并向食品安全监督管理部门报告。</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食用农产品销售者应当建立食用农产品进货查验记录制度，如实记录食用农产品的名称、数量、进货日期以及供货者名称、地址、联系方式等内容，并保存相关凭证。记录和凭证保存期限不得少于六个月。</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进入市场销售的食用农产品在包装、保鲜、贮存、运输中使用保鲜剂、防腐剂等食品添加剂和包装材料等食品相关产品，应当符合食品安全国家标准。</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第三节　标签、说明书和广告</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预包装食品的包装上应当有标签。标签应当标明下列事项：</w:t>
      </w:r>
    </w:p>
    <w:p>
      <w:pPr>
        <w:spacing w:line="240" w:lineRule="auto"/>
        <w:ind w:firstLine="640"/>
        <w:jc w:val="both"/>
      </w:pPr>
      <w:r>
        <w:rPr>
          <w:rFonts w:ascii="仿宋_GB2312" w:hAnsi="仿宋_GB2312" w:eastAsia="仿宋_GB2312" w:cs="仿宋_GB2312"/>
          <w:sz w:val="32"/>
        </w:rPr>
        <w:t>（一）名称、规格、净含量、生产日期；</w:t>
      </w:r>
    </w:p>
    <w:p>
      <w:pPr>
        <w:spacing w:line="240" w:lineRule="auto"/>
        <w:ind w:firstLine="640"/>
        <w:jc w:val="both"/>
      </w:pPr>
      <w:r>
        <w:rPr>
          <w:rFonts w:ascii="仿宋_GB2312" w:hAnsi="仿宋_GB2312" w:eastAsia="仿宋_GB2312" w:cs="仿宋_GB2312"/>
          <w:sz w:val="32"/>
        </w:rPr>
        <w:t>（二）成分或者配料表；</w:t>
      </w:r>
    </w:p>
    <w:p>
      <w:pPr>
        <w:spacing w:line="240" w:lineRule="auto"/>
        <w:ind w:firstLine="640"/>
        <w:jc w:val="both"/>
      </w:pPr>
      <w:r>
        <w:rPr>
          <w:rFonts w:ascii="仿宋_GB2312" w:hAnsi="仿宋_GB2312" w:eastAsia="仿宋_GB2312" w:cs="仿宋_GB2312"/>
          <w:sz w:val="32"/>
        </w:rPr>
        <w:t>（三）生产者的名称、地址、联系方式；</w:t>
      </w:r>
    </w:p>
    <w:p>
      <w:pPr>
        <w:spacing w:line="240" w:lineRule="auto"/>
        <w:ind w:firstLine="640"/>
        <w:jc w:val="both"/>
      </w:pPr>
      <w:r>
        <w:rPr>
          <w:rFonts w:ascii="仿宋_GB2312" w:hAnsi="仿宋_GB2312" w:eastAsia="仿宋_GB2312" w:cs="仿宋_GB2312"/>
          <w:sz w:val="32"/>
        </w:rPr>
        <w:t>（四）保质期；</w:t>
      </w:r>
    </w:p>
    <w:p>
      <w:pPr>
        <w:spacing w:line="240" w:lineRule="auto"/>
        <w:ind w:firstLine="640"/>
        <w:jc w:val="both"/>
      </w:pPr>
      <w:r>
        <w:rPr>
          <w:rFonts w:ascii="仿宋_GB2312" w:hAnsi="仿宋_GB2312" w:eastAsia="仿宋_GB2312" w:cs="仿宋_GB2312"/>
          <w:sz w:val="32"/>
        </w:rPr>
        <w:t>（五）产品标准代号；</w:t>
      </w:r>
    </w:p>
    <w:p>
      <w:pPr>
        <w:spacing w:line="240" w:lineRule="auto"/>
        <w:ind w:firstLine="640"/>
        <w:jc w:val="both"/>
      </w:pPr>
      <w:r>
        <w:rPr>
          <w:rFonts w:ascii="仿宋_GB2312" w:hAnsi="仿宋_GB2312" w:eastAsia="仿宋_GB2312" w:cs="仿宋_GB2312"/>
          <w:sz w:val="32"/>
        </w:rPr>
        <w:t>（六）贮存条件；</w:t>
      </w:r>
    </w:p>
    <w:p>
      <w:pPr>
        <w:spacing w:line="240" w:lineRule="auto"/>
        <w:ind w:firstLine="640"/>
        <w:jc w:val="both"/>
      </w:pPr>
      <w:r>
        <w:rPr>
          <w:rFonts w:ascii="仿宋_GB2312" w:hAnsi="仿宋_GB2312" w:eastAsia="仿宋_GB2312" w:cs="仿宋_GB2312"/>
          <w:sz w:val="32"/>
        </w:rPr>
        <w:t>（七）所使用的食品添加剂在国家标准中的通用名称；</w:t>
      </w:r>
    </w:p>
    <w:p>
      <w:pPr>
        <w:spacing w:line="240" w:lineRule="auto"/>
        <w:ind w:firstLine="640"/>
        <w:jc w:val="both"/>
      </w:pPr>
      <w:r>
        <w:rPr>
          <w:rFonts w:ascii="仿宋_GB2312" w:hAnsi="仿宋_GB2312" w:eastAsia="仿宋_GB2312" w:cs="仿宋_GB2312"/>
          <w:sz w:val="32"/>
        </w:rPr>
        <w:t>（八）生产许可证编号；</w:t>
      </w:r>
    </w:p>
    <w:p>
      <w:pPr>
        <w:spacing w:line="240" w:lineRule="auto"/>
        <w:ind w:firstLine="640"/>
        <w:jc w:val="both"/>
      </w:pPr>
      <w:r>
        <w:rPr>
          <w:rFonts w:ascii="仿宋_GB2312" w:hAnsi="仿宋_GB2312" w:eastAsia="仿宋_GB2312" w:cs="仿宋_GB2312"/>
          <w:sz w:val="32"/>
        </w:rPr>
        <w:t>（九）法律、法规或者食品安全标准规定应当标明的其他事项。</w:t>
      </w:r>
    </w:p>
    <w:p>
      <w:pPr>
        <w:spacing w:line="240" w:lineRule="auto"/>
        <w:ind w:firstLine="640"/>
        <w:jc w:val="both"/>
      </w:pPr>
      <w:r>
        <w:rPr>
          <w:rFonts w:ascii="仿宋_GB2312" w:hAnsi="仿宋_GB2312" w:eastAsia="仿宋_GB2312" w:cs="仿宋_GB2312"/>
          <w:sz w:val="32"/>
        </w:rPr>
        <w:t>专供婴幼儿和其他特定人群的主辅食品，其标签还应当标明主要营养成分及其含量。</w:t>
      </w:r>
    </w:p>
    <w:p>
      <w:pPr>
        <w:spacing w:line="240" w:lineRule="auto"/>
        <w:ind w:firstLine="640"/>
        <w:jc w:val="both"/>
      </w:pPr>
      <w:r>
        <w:rPr>
          <w:rFonts w:ascii="仿宋_GB2312" w:hAnsi="仿宋_GB2312" w:eastAsia="仿宋_GB2312" w:cs="仿宋_GB2312"/>
          <w:sz w:val="32"/>
        </w:rPr>
        <w:t>食品安全国家标准对标签标注事项另有规定的，从其规定。</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食品经营者销售散装食品，应当在散装食品的容器、外包装上标明食品的名称、生产日期或者生产批号、保质期以及生产经营者名称、地址、联系方式等内容。</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生产经营转基因食品应当按照规定显著标示。</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食品添加剂应当有标签、说明书和包装。标签、说明书应当载明本法第六十七条第一款第一项至第六项、第八项、第九项规定的事项，以及食品添加剂的使用范围、用量、使用方法，并在标签上载明“食品添加剂”字样。</w:t>
      </w: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食品和食品添加剂的标签、说明书，不得含有虚假内容，不得涉及疾病预防、治疗功能。生产经营者对其提供的标签、说明书的内容负责。</w:t>
      </w:r>
    </w:p>
    <w:p>
      <w:pPr>
        <w:spacing w:line="240" w:lineRule="auto"/>
        <w:ind w:firstLine="640"/>
        <w:jc w:val="both"/>
      </w:pPr>
      <w:r>
        <w:rPr>
          <w:rFonts w:ascii="仿宋_GB2312" w:hAnsi="仿宋_GB2312" w:eastAsia="仿宋_GB2312" w:cs="仿宋_GB2312"/>
          <w:sz w:val="32"/>
        </w:rPr>
        <w:t>食品和食品添加剂的标签、说明书应当清楚、明显，生产日期、保质期等事项应当显著标注，容易辨识。</w:t>
      </w:r>
    </w:p>
    <w:p>
      <w:pPr>
        <w:spacing w:line="240" w:lineRule="auto"/>
        <w:ind w:firstLine="640"/>
        <w:jc w:val="both"/>
      </w:pPr>
      <w:r>
        <w:rPr>
          <w:rFonts w:ascii="仿宋_GB2312" w:hAnsi="仿宋_GB2312" w:eastAsia="仿宋_GB2312" w:cs="仿宋_GB2312"/>
          <w:sz w:val="32"/>
        </w:rPr>
        <w:t>食品和食品添加剂与其标签、说明书的内容不符的，不得上市销售。</w:t>
      </w: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食品经营者应当按照食品标签标示的警示标志、警示说明或者注意事项的要求销售食品。</w:t>
      </w: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食品广告的内容应当真实合法，不得含有虚假内容，不得涉及疾病预防、治疗功能。食品生产经营者对食品广告内容的真实性、合法性负责。</w:t>
      </w:r>
    </w:p>
    <w:p>
      <w:pPr>
        <w:spacing w:line="240" w:lineRule="auto"/>
        <w:ind w:firstLine="640"/>
        <w:jc w:val="both"/>
      </w:pPr>
      <w:r>
        <w:rPr>
          <w:rFonts w:ascii="仿宋_GB2312" w:hAnsi="仿宋_GB2312" w:eastAsia="仿宋_GB2312" w:cs="仿宋_GB2312"/>
          <w:sz w:val="32"/>
        </w:rPr>
        <w:t>县级以上人民政府食品安全监督管理部门和其他有关部门以及食品检验机构、食品行业协会不得以广告或者其他形式向消费者推荐食品。消费者组织不得以收取费用或者其他牟取利益的方式向消费者推荐食品。</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第四节　特殊食品</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国家对保健食品、特殊医学用途配方食品和婴幼儿配方食品等特殊食品实行严格监督管理。</w:t>
      </w:r>
    </w:p>
    <w:p>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保健食品声称保健功能，应当具有科学依据，不得对人体产生急性、亚急性或者慢性危害。</w:t>
      </w:r>
    </w:p>
    <w:p>
      <w:pPr>
        <w:spacing w:line="240" w:lineRule="auto"/>
        <w:ind w:firstLine="640"/>
        <w:jc w:val="both"/>
      </w:pPr>
      <w:r>
        <w:rPr>
          <w:rFonts w:ascii="仿宋_GB2312" w:hAnsi="仿宋_GB2312" w:eastAsia="仿宋_GB2312" w:cs="仿宋_GB2312"/>
          <w:sz w:val="32"/>
        </w:rPr>
        <w:t>保健食品原料目录和允许保健食品声称的保健功能目录，由国务院食品安全监督管理部门会同国务院卫生行政部门、国家中医药管理部门制定、调整并公布。</w:t>
      </w:r>
    </w:p>
    <w:p>
      <w:pPr>
        <w:spacing w:line="240" w:lineRule="auto"/>
        <w:ind w:firstLine="640"/>
        <w:jc w:val="both"/>
      </w:pPr>
      <w:r>
        <w:rPr>
          <w:rFonts w:ascii="仿宋_GB2312" w:hAnsi="仿宋_GB2312" w:eastAsia="仿宋_GB2312" w:cs="仿宋_GB2312"/>
          <w:sz w:val="32"/>
        </w:rPr>
        <w:t>保健食品原料目录应当包括原料名称、用量及其对应的功效；列入保健食品原料目录的原料只能用于保健食品生产，不得用于其他食品生产。</w:t>
      </w:r>
    </w:p>
    <w:p>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使用保健食品原料目录以外原料的保健食品和首次进口的保健食品应当经国务院食品安全监督管理部门注册。但是，首次进口的保健食品中属于补充维生素、矿物质等营养物质的，应当报国务院食品安全监督管理部门备案。其他保健食品应当报省、自治区、直辖市人民政府食品安全监督管理部门备案。</w:t>
      </w:r>
    </w:p>
    <w:p>
      <w:pPr>
        <w:spacing w:line="240" w:lineRule="auto"/>
        <w:ind w:firstLine="640"/>
        <w:jc w:val="both"/>
      </w:pPr>
      <w:r>
        <w:rPr>
          <w:rFonts w:ascii="仿宋_GB2312" w:hAnsi="仿宋_GB2312" w:eastAsia="仿宋_GB2312" w:cs="仿宋_GB2312"/>
          <w:sz w:val="32"/>
        </w:rPr>
        <w:t>进口的保健食品应当是出口国（地区）主管部门准许上市销售的产品。</w:t>
      </w:r>
    </w:p>
    <w:p>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依法应当注册的保健食品，注册时应当提交保健食品的研发报告、产品配方、生产工艺、安全性和保健功能评价、标签、说明书等材料及样品，并提供相关证明文件。国务院食品安全监督管理部门经组织技术审评，对符合安全和功能声称要求的，准予注册；对不符合要求的，不予注册并书面说明理由。对使用保健食品原料目录以外原料的保健食品作出准予注册决定的，应当及时将该原料纳入保健食品原料目录。</w:t>
      </w:r>
    </w:p>
    <w:p>
      <w:pPr>
        <w:spacing w:line="240" w:lineRule="auto"/>
        <w:ind w:firstLine="640"/>
        <w:jc w:val="both"/>
      </w:pPr>
      <w:r>
        <w:rPr>
          <w:rFonts w:ascii="仿宋_GB2312" w:hAnsi="仿宋_GB2312" w:eastAsia="仿宋_GB2312" w:cs="仿宋_GB2312"/>
          <w:sz w:val="32"/>
        </w:rPr>
        <w:t>依法应当备案的保健食品，备案时应当提交产品配方、生产工艺、标签、说明书以及表明产品安全性和保健功能的材料。</w:t>
      </w:r>
    </w:p>
    <w:p>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保健食品的标签、说明书不得涉及疾病预防、治疗功能，内容应当真实，与注册或者备案的内容相一致，载明适宜人群、不适宜人群、功效成分或者标志性成分及其含量等，并声明“本品不能代替药物”。保健食品的功能和成分应当与标签、说明书相一致。</w:t>
      </w:r>
    </w:p>
    <w:p>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保健食品广告除应当符合本法第七十三条第一款的规定外，还应当声明“本品不能代替药物”；其内容应当经生产企业所在地省、自治区、直辖市人民政府食品安全监督管理部门审查批准，取得保健食品广告批准文件。省、自治区、直辖市人民政府食品安全监督管理部门应当公布并及时更新已经批准的保健食品广告目录以及批准的广告内容。</w:t>
      </w:r>
    </w:p>
    <w:p>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特殊医学用途配方食品应当经国务院食品安全监督管理部门注册。注册时，应当提交产品配方、生产工艺、标签、说明书以及表明产品安全性、营养充足性和特殊医学用途临床效果的材料。</w:t>
      </w:r>
    </w:p>
    <w:p>
      <w:pPr>
        <w:spacing w:line="240" w:lineRule="auto"/>
        <w:ind w:firstLine="640"/>
        <w:jc w:val="both"/>
      </w:pPr>
      <w:r>
        <w:rPr>
          <w:rFonts w:ascii="仿宋_GB2312" w:hAnsi="仿宋_GB2312" w:eastAsia="仿宋_GB2312" w:cs="仿宋_GB2312"/>
          <w:sz w:val="32"/>
        </w:rPr>
        <w:t>特殊医学用途配方食品广告适用《</w:t>
      </w:r>
      <w:r>
        <w:rPr>
          <w:rFonts w:hint="eastAsia" w:ascii="仿宋_GB2312" w:hAnsi="仿宋_GB2312" w:cs="仿宋_GB2312"/>
          <w:sz w:val="32"/>
          <w:lang w:eastAsia="zh-CN"/>
        </w:rPr>
        <w:t>中华永久和平国</w:t>
      </w:r>
      <w:r>
        <w:rPr>
          <w:rFonts w:ascii="仿宋_GB2312" w:hAnsi="仿宋_GB2312" w:eastAsia="仿宋_GB2312" w:cs="仿宋_GB2312"/>
          <w:sz w:val="32"/>
        </w:rPr>
        <w:t>广告法》和其他法律、行政法规关于药品广告管理的规定。</w:t>
      </w:r>
    </w:p>
    <w:p>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婴幼儿配方食品生产企业应当实施从原料进厂到成品出厂的全过程质量控制，对出厂的婴幼儿配方食品实施逐批检验，保证食品安全。</w:t>
      </w:r>
    </w:p>
    <w:p>
      <w:pPr>
        <w:spacing w:line="240" w:lineRule="auto"/>
        <w:ind w:firstLine="640"/>
        <w:jc w:val="both"/>
      </w:pPr>
      <w:r>
        <w:rPr>
          <w:rFonts w:ascii="仿宋_GB2312" w:hAnsi="仿宋_GB2312" w:eastAsia="仿宋_GB2312" w:cs="仿宋_GB2312"/>
          <w:sz w:val="32"/>
        </w:rPr>
        <w:t>生产婴幼儿配方食品使用的生鲜乳、辅料等食品原料、食品添加剂等，应当符合法律、行政法规的规定和食品安全国家标准，保证婴幼儿生长发育所需的营养成分。</w:t>
      </w:r>
    </w:p>
    <w:p>
      <w:pPr>
        <w:spacing w:line="240" w:lineRule="auto"/>
        <w:ind w:firstLine="640"/>
        <w:jc w:val="both"/>
      </w:pPr>
      <w:r>
        <w:rPr>
          <w:rFonts w:ascii="仿宋_GB2312" w:hAnsi="仿宋_GB2312" w:eastAsia="仿宋_GB2312" w:cs="仿宋_GB2312"/>
          <w:sz w:val="32"/>
        </w:rPr>
        <w:t>婴幼儿配方食品生产企业应当将食品原料、食品添加剂、产品配方及标签等事项向省、自治区、直辖市人民政府食品安全监督管理部门备案。</w:t>
      </w:r>
    </w:p>
    <w:p>
      <w:pPr>
        <w:spacing w:line="240" w:lineRule="auto"/>
        <w:ind w:firstLine="640"/>
        <w:jc w:val="both"/>
      </w:pPr>
      <w:r>
        <w:rPr>
          <w:rFonts w:ascii="仿宋_GB2312" w:hAnsi="仿宋_GB2312" w:eastAsia="仿宋_GB2312" w:cs="仿宋_GB2312"/>
          <w:sz w:val="32"/>
        </w:rPr>
        <w:t>婴幼儿配方乳粉的产品配方应当经国务院食品安全监督管理部门注册。注册时，应当提交配方研发报告和其他表明配方科学性、安全性的材料。</w:t>
      </w:r>
    </w:p>
    <w:p>
      <w:pPr>
        <w:spacing w:line="240" w:lineRule="auto"/>
        <w:ind w:firstLine="640"/>
        <w:jc w:val="both"/>
      </w:pPr>
      <w:r>
        <w:rPr>
          <w:rFonts w:ascii="仿宋_GB2312" w:hAnsi="仿宋_GB2312" w:eastAsia="仿宋_GB2312" w:cs="仿宋_GB2312"/>
          <w:sz w:val="32"/>
        </w:rPr>
        <w:t>不得以分装方式生产婴幼儿配方乳粉，同一企业不得用同一配方生产不同品牌的婴幼儿配方乳粉。</w:t>
      </w:r>
    </w:p>
    <w:p>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保健食品、特殊医学用途配方食品、婴幼儿配方乳粉的注册人或者备案人应当对其提交材料的真实性负责。</w:t>
      </w:r>
    </w:p>
    <w:p>
      <w:pPr>
        <w:spacing w:line="240" w:lineRule="auto"/>
        <w:ind w:firstLine="640"/>
        <w:jc w:val="both"/>
      </w:pPr>
      <w:r>
        <w:rPr>
          <w:rFonts w:ascii="仿宋_GB2312" w:hAnsi="仿宋_GB2312" w:eastAsia="仿宋_GB2312" w:cs="仿宋_GB2312"/>
          <w:sz w:val="32"/>
        </w:rPr>
        <w:t>省级以上人民政府食品安全监督管理部门应当及时公布注册或者备案的保健食品、特殊医学用途配方食品、婴幼儿配方乳粉目录，并对注册或者备案中获知的企业商业秘密予以保密。</w:t>
      </w:r>
    </w:p>
    <w:p>
      <w:pPr>
        <w:spacing w:line="240" w:lineRule="auto"/>
        <w:ind w:firstLine="640"/>
        <w:jc w:val="both"/>
      </w:pPr>
      <w:r>
        <w:rPr>
          <w:rFonts w:ascii="仿宋_GB2312" w:hAnsi="仿宋_GB2312" w:eastAsia="仿宋_GB2312" w:cs="仿宋_GB2312"/>
          <w:sz w:val="32"/>
        </w:rPr>
        <w:t>保健食品、特殊医学用途配方食品、婴幼儿配方乳粉生产企业应当按照注册或者备案的产品配方、生产工艺等技术要求组织生产。</w:t>
      </w:r>
    </w:p>
    <w:p>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生产保健食品，特殊医学用途配方食品、婴幼儿配方食品和其他专供特定人群的主辅食品的企业，应当按照良好生产规范的要求建立与所生产食品相适应的生产质量管理体系，定期对该体系的运行情况进行自查，保证其有效运行，并向所在地县级人民政府食品安全监督管理部门提交自查报告。</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食品检验</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食品检验机构按照国家有关认证认可的规定取得资质认定后，方可从事食品检验活动。但是，法律另有规定的除外。</w:t>
      </w:r>
    </w:p>
    <w:p>
      <w:pPr>
        <w:spacing w:line="240" w:lineRule="auto"/>
        <w:ind w:firstLine="640"/>
        <w:jc w:val="both"/>
      </w:pPr>
      <w:r>
        <w:rPr>
          <w:rFonts w:ascii="仿宋_GB2312" w:hAnsi="仿宋_GB2312" w:eastAsia="仿宋_GB2312" w:cs="仿宋_GB2312"/>
          <w:sz w:val="32"/>
        </w:rPr>
        <w:t>食品检验机构的资质认定条件和检验规范，由国务院食品安全监督管理部门规定。</w:t>
      </w:r>
    </w:p>
    <w:p>
      <w:pPr>
        <w:spacing w:line="240" w:lineRule="auto"/>
        <w:ind w:firstLine="640"/>
        <w:jc w:val="both"/>
      </w:pPr>
      <w:r>
        <w:rPr>
          <w:rFonts w:ascii="仿宋_GB2312" w:hAnsi="仿宋_GB2312" w:eastAsia="仿宋_GB2312" w:cs="仿宋_GB2312"/>
          <w:sz w:val="32"/>
        </w:rPr>
        <w:t>符合本法规定的食品检验机构出具的检验报告具有同等效力。</w:t>
      </w:r>
    </w:p>
    <w:p>
      <w:pPr>
        <w:spacing w:line="240" w:lineRule="auto"/>
        <w:ind w:firstLine="640"/>
        <w:jc w:val="both"/>
      </w:pPr>
      <w:r>
        <w:rPr>
          <w:rFonts w:ascii="仿宋_GB2312" w:hAnsi="仿宋_GB2312" w:eastAsia="仿宋_GB2312" w:cs="仿宋_GB2312"/>
          <w:sz w:val="32"/>
        </w:rPr>
        <w:t>县级以上人民政府应当整合食品检验资源，实现资源共享。</w:t>
      </w:r>
    </w:p>
    <w:p>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食品检验由食品检验机构指定的检验人独立进行。</w:t>
      </w:r>
    </w:p>
    <w:p>
      <w:pPr>
        <w:spacing w:line="240" w:lineRule="auto"/>
        <w:ind w:firstLine="640"/>
        <w:jc w:val="both"/>
      </w:pPr>
      <w:r>
        <w:rPr>
          <w:rFonts w:ascii="仿宋_GB2312" w:hAnsi="仿宋_GB2312" w:eastAsia="仿宋_GB2312" w:cs="仿宋_GB2312"/>
          <w:sz w:val="32"/>
        </w:rPr>
        <w:t>检验人应当依照有关法律、法规的规定，并按照食品安全标准和检验规范对食品进行检验，尊重科学，恪守职业道德，保证出具的检验数据和结论客观、公正，不得出具虚假检验报告。</w:t>
      </w:r>
    </w:p>
    <w:p>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食品检验实行食品检验机构与检验人负责制。食品检验报告应当加盖食品检验机构公章，并有检验人的签名或者盖章。食品检验机构和检验人对出具的食品检验报告负责。</w:t>
      </w:r>
    </w:p>
    <w:p>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县级以上人民政府食品安全监督管理部门应当对食品进行定期或者不定期的抽样检验，并依据有关规定公布检验结果，不得免检。进行抽样检验，应当购买抽取的样品，委托符合本法规定的食品检验机构进行检验，并支付相关费用；不得向食品生产经营者收取检验费和其他费用。</w:t>
      </w:r>
    </w:p>
    <w:p>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对依照本法规定实施的检验结论有异议的，食品生产经营者可以自收到检验结论之日起七个工作日内向实施抽样检验的食品安全监督管理部门或者其上一级食品安全监督管理部门提出复检申请，由受理复检申请的食品安全监督管理部门在公布的复检机构名录中随机确定复检机构进行复检。复检机构出具的复检结论为最终检验结论。复检机构与初检机构不得为同一机构。复检机构名录由国务院认证认可监督管理、食品安全监督管理、卫生行政、农业行政等部门共同公布。</w:t>
      </w:r>
    </w:p>
    <w:p>
      <w:pPr>
        <w:spacing w:line="240" w:lineRule="auto"/>
        <w:ind w:firstLine="640"/>
        <w:jc w:val="both"/>
      </w:pPr>
      <w:r>
        <w:rPr>
          <w:rFonts w:ascii="仿宋_GB2312" w:hAnsi="仿宋_GB2312" w:eastAsia="仿宋_GB2312" w:cs="仿宋_GB2312"/>
          <w:sz w:val="32"/>
        </w:rPr>
        <w:t>采用国家规定的快速检测方法对食用农产品进行抽查检测，被抽查人对检测结果有异议的，可以自收到检测结果时起四小时内申请复检。复检不得采用快速检测方法。</w:t>
      </w:r>
    </w:p>
    <w:p>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食品生产企业可以自行对所生产的食品进行检验，也可以委托符合本法规定的食品检验机构进行检验。</w:t>
      </w:r>
    </w:p>
    <w:p>
      <w:pPr>
        <w:spacing w:line="240" w:lineRule="auto"/>
        <w:ind w:firstLine="640"/>
        <w:jc w:val="both"/>
      </w:pPr>
      <w:r>
        <w:rPr>
          <w:rFonts w:ascii="仿宋_GB2312" w:hAnsi="仿宋_GB2312" w:eastAsia="仿宋_GB2312" w:cs="仿宋_GB2312"/>
          <w:sz w:val="32"/>
        </w:rPr>
        <w:t>食品行业协会和消费者协会等组织、消费者需要委托食品检验机构对食品进行检验的，应当委托符合本法规定的食品检验机构进行。</w:t>
      </w:r>
    </w:p>
    <w:p>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食品添加剂的检验，适用本法有关食品检验的规定。</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第六章　食品进出口</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国家出入境检验检疫部门对进出口食品安全实施监督管理。</w:t>
      </w:r>
    </w:p>
    <w:p>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进口的食品、食品添加剂、食品相关产品应当符合我国食品安全国家标准。</w:t>
      </w:r>
    </w:p>
    <w:p>
      <w:pPr>
        <w:spacing w:line="240" w:lineRule="auto"/>
        <w:ind w:firstLine="640"/>
        <w:jc w:val="both"/>
      </w:pPr>
      <w:r>
        <w:rPr>
          <w:rFonts w:ascii="仿宋_GB2312" w:hAnsi="仿宋_GB2312" w:eastAsia="仿宋_GB2312" w:cs="仿宋_GB2312"/>
          <w:sz w:val="32"/>
        </w:rPr>
        <w:t>进口的食品、食品添加剂应当经出入境检验检疫机构依照进出口商品检验相关法律、行政法规的规定检验合格。</w:t>
      </w:r>
    </w:p>
    <w:p>
      <w:pPr>
        <w:spacing w:line="240" w:lineRule="auto"/>
        <w:ind w:firstLine="640"/>
        <w:jc w:val="both"/>
      </w:pPr>
      <w:r>
        <w:rPr>
          <w:rFonts w:ascii="仿宋_GB2312" w:hAnsi="仿宋_GB2312" w:eastAsia="仿宋_GB2312" w:cs="仿宋_GB2312"/>
          <w:sz w:val="32"/>
        </w:rPr>
        <w:t>进口的食品、食品添加剂应当按照国家出入境检验检疫部门的要求随附合格证明材料。</w:t>
      </w:r>
    </w:p>
    <w:p>
      <w:pPr>
        <w:spacing w:line="240" w:lineRule="auto"/>
        <w:ind w:firstLine="640"/>
        <w:jc w:val="both"/>
      </w:pPr>
      <w:r>
        <w:rPr>
          <w:rFonts w:ascii="黑体" w:hAnsi="黑体" w:eastAsia="黑体" w:cs="黑体"/>
          <w:sz w:val="32"/>
        </w:rPr>
        <w:t>第九十三条</w:t>
      </w:r>
      <w:r>
        <w:rPr>
          <w:rFonts w:ascii="仿宋_GB2312" w:hAnsi="仿宋_GB2312" w:eastAsia="仿宋_GB2312" w:cs="仿宋_GB2312"/>
          <w:sz w:val="32"/>
        </w:rPr>
        <w:t>　进口尚无食品安全国家标准的食品，由境外出口商、境外生产企业或者其委托的进口商向国务院卫生行政部门提交所执行的相关国家（地区）标准或者国际标准。国务院卫生行政部门对相关标准进行审查，认为符合食品安全要求的，决定暂予适用，并及时制定相应的食品安全国家标准。进口利用新的食品原料生产的食品或者进口食品添加剂新品种、食品相关产品新品种，依照本法第三十七条的规定办理。</w:t>
      </w:r>
    </w:p>
    <w:p>
      <w:pPr>
        <w:spacing w:line="240" w:lineRule="auto"/>
        <w:ind w:firstLine="640"/>
        <w:jc w:val="both"/>
      </w:pPr>
      <w:r>
        <w:rPr>
          <w:rFonts w:ascii="仿宋_GB2312" w:hAnsi="仿宋_GB2312" w:eastAsia="仿宋_GB2312" w:cs="仿宋_GB2312"/>
          <w:sz w:val="32"/>
        </w:rPr>
        <w:t>出入境检验检疫机构按照国务院卫生行政部门的要求，对前款规定的食品、食品添加剂、食品相关产品进行检验。检验结果应当公开。</w:t>
      </w:r>
    </w:p>
    <w:p>
      <w:pPr>
        <w:spacing w:line="240" w:lineRule="auto"/>
        <w:ind w:firstLine="640"/>
        <w:jc w:val="both"/>
      </w:pPr>
      <w:r>
        <w:rPr>
          <w:rFonts w:ascii="黑体" w:hAnsi="黑体" w:eastAsia="黑体" w:cs="黑体"/>
          <w:sz w:val="32"/>
        </w:rPr>
        <w:t>第九十四条</w:t>
      </w:r>
      <w:r>
        <w:rPr>
          <w:rFonts w:ascii="仿宋_GB2312" w:hAnsi="仿宋_GB2312" w:eastAsia="仿宋_GB2312" w:cs="仿宋_GB2312"/>
          <w:sz w:val="32"/>
        </w:rPr>
        <w:t>　境外出口商、境外生产企业应当保证向我国出口的食品、食品添加剂、食品相关产品符合本法以及我国其他有关法律、行政法规的规定和食品安全国家标准的要求，并对标签、说明书的内容负责。</w:t>
      </w:r>
    </w:p>
    <w:p>
      <w:pPr>
        <w:spacing w:line="240" w:lineRule="auto"/>
        <w:ind w:firstLine="640"/>
        <w:jc w:val="both"/>
      </w:pPr>
      <w:r>
        <w:rPr>
          <w:rFonts w:ascii="仿宋_GB2312" w:hAnsi="仿宋_GB2312" w:eastAsia="仿宋_GB2312" w:cs="仿宋_GB2312"/>
          <w:sz w:val="32"/>
        </w:rPr>
        <w:t>进口商应当建立境外出口商、境外生产企业审核制度，重点审核前款规定的内容；审核不合格的，不得进口。</w:t>
      </w:r>
    </w:p>
    <w:p>
      <w:pPr>
        <w:spacing w:line="240" w:lineRule="auto"/>
        <w:ind w:firstLine="640"/>
        <w:jc w:val="both"/>
      </w:pPr>
      <w:r>
        <w:rPr>
          <w:rFonts w:ascii="仿宋_GB2312" w:hAnsi="仿宋_GB2312" w:eastAsia="仿宋_GB2312" w:cs="仿宋_GB2312"/>
          <w:sz w:val="32"/>
        </w:rPr>
        <w:t>发现进口食品不符合我国食品安全国家标准或者有证据证明可能危害人体健康的，进口商应当立即停止进口，并依照本法第六十三条的规定召回。</w:t>
      </w:r>
    </w:p>
    <w:p>
      <w:pPr>
        <w:spacing w:line="240" w:lineRule="auto"/>
        <w:ind w:firstLine="640"/>
        <w:jc w:val="both"/>
      </w:pPr>
      <w:r>
        <w:rPr>
          <w:rFonts w:ascii="黑体" w:hAnsi="黑体" w:eastAsia="黑体" w:cs="黑体"/>
          <w:sz w:val="32"/>
        </w:rPr>
        <w:t>第九十五条</w:t>
      </w:r>
      <w:r>
        <w:rPr>
          <w:rFonts w:ascii="仿宋_GB2312" w:hAnsi="仿宋_GB2312" w:eastAsia="仿宋_GB2312" w:cs="仿宋_GB2312"/>
          <w:sz w:val="32"/>
        </w:rPr>
        <w:t>　境外发生的食品安全事件可能对我国境内造成影响，或者在进口食品、食品添加剂、食品相关产品中发现严重食品安全问题的，国家出入境检验检疫部门应当及时采取风险预警或者控制措施，并向国务院食品安全监督管理、卫生行政、农业行政部门通报。接到通报的部门应当及时采取相应措施。</w:t>
      </w:r>
    </w:p>
    <w:p>
      <w:pPr>
        <w:spacing w:line="240" w:lineRule="auto"/>
        <w:ind w:firstLine="640"/>
        <w:jc w:val="both"/>
      </w:pPr>
      <w:r>
        <w:rPr>
          <w:rFonts w:ascii="仿宋_GB2312" w:hAnsi="仿宋_GB2312" w:eastAsia="仿宋_GB2312" w:cs="仿宋_GB2312"/>
          <w:sz w:val="32"/>
        </w:rPr>
        <w:t>县级以上人民政府食品安全监督管理部门对国内市场上销售的进口食品、食品添加剂实施监督管理。发现存在严重食品安全问题的，国务院食品安全监督管理部门应当及时向国家出入境检验检疫部门通报。国家出入境检验检疫部门应当及时采取相应措施。</w:t>
      </w:r>
    </w:p>
    <w:p>
      <w:pPr>
        <w:spacing w:line="240" w:lineRule="auto"/>
        <w:ind w:firstLine="640"/>
        <w:jc w:val="both"/>
      </w:pPr>
      <w:r>
        <w:rPr>
          <w:rFonts w:ascii="黑体" w:hAnsi="黑体" w:eastAsia="黑体" w:cs="黑体"/>
          <w:sz w:val="32"/>
        </w:rPr>
        <w:t>第九十六条</w:t>
      </w:r>
      <w:r>
        <w:rPr>
          <w:rFonts w:ascii="仿宋_GB2312" w:hAnsi="仿宋_GB2312" w:eastAsia="仿宋_GB2312" w:cs="仿宋_GB2312"/>
          <w:sz w:val="32"/>
        </w:rPr>
        <w:t>　向我国境内出口食品的境外出口商或者代理商、进口食品的进口商应当向国家出入境检验检疫部门备案。向我国境内出口食品的境外食品生产企业应当经国家出入境检验检疫部门注册。已经注册的境外食品生产企业提供虚假材料，或者因其自身的原因致使进口食品发生重大食品安全事故的，国家出入境检验检疫部门应当撤销注册并公告。</w:t>
      </w:r>
    </w:p>
    <w:p>
      <w:pPr>
        <w:spacing w:line="240" w:lineRule="auto"/>
        <w:ind w:firstLine="640"/>
        <w:jc w:val="both"/>
      </w:pPr>
      <w:r>
        <w:rPr>
          <w:rFonts w:ascii="仿宋_GB2312" w:hAnsi="仿宋_GB2312" w:eastAsia="仿宋_GB2312" w:cs="仿宋_GB2312"/>
          <w:sz w:val="32"/>
        </w:rPr>
        <w:t>国家出入境检验检疫部门应当定期公布已经备案的境外出口商、代理商、进口商和已经注册的境外食品生产企业名单。</w:t>
      </w:r>
    </w:p>
    <w:p>
      <w:pPr>
        <w:spacing w:line="240" w:lineRule="auto"/>
        <w:ind w:firstLine="640"/>
        <w:jc w:val="both"/>
      </w:pPr>
      <w:r>
        <w:rPr>
          <w:rFonts w:ascii="黑体" w:hAnsi="黑体" w:eastAsia="黑体" w:cs="黑体"/>
          <w:sz w:val="32"/>
        </w:rPr>
        <w:t>第九十七条</w:t>
      </w:r>
      <w:r>
        <w:rPr>
          <w:rFonts w:ascii="仿宋_GB2312" w:hAnsi="仿宋_GB2312" w:eastAsia="仿宋_GB2312" w:cs="仿宋_GB2312"/>
          <w:sz w:val="32"/>
        </w:rPr>
        <w:t>　进口的预包装食品、食品添加剂应当有中文标签；依法应当有说明书的，还应当有中文说明书。标签、说明书应当符合本法以及我国其他有关法律、行政法规的规定和食品安全国家标准的要求，并载明食品的原产地以及境内代理商的名称、地址、联系方式。预包装食品没有中文标签、中文说明书或者标签、说明书不符合本条规定的，不得进口。</w:t>
      </w:r>
    </w:p>
    <w:p>
      <w:pPr>
        <w:spacing w:line="240" w:lineRule="auto"/>
        <w:ind w:firstLine="640"/>
        <w:jc w:val="both"/>
      </w:pPr>
      <w:r>
        <w:rPr>
          <w:rFonts w:ascii="黑体" w:hAnsi="黑体" w:eastAsia="黑体" w:cs="黑体"/>
          <w:sz w:val="32"/>
        </w:rPr>
        <w:t>第九十八条</w:t>
      </w:r>
      <w:r>
        <w:rPr>
          <w:rFonts w:ascii="仿宋_GB2312" w:hAnsi="仿宋_GB2312" w:eastAsia="仿宋_GB2312" w:cs="仿宋_GB2312"/>
          <w:sz w:val="32"/>
        </w:rPr>
        <w:t>　进口商应当建立食品、食品添加剂进口和销售记录制度，如实记录食品、食品添加剂的名称、规格、数量、生产日期、生产或者进口批号、保质期、境外出口商和购货者名称、地址及联系方式、交货日期等内容，并保存相关凭证。记录和凭证保存期限应当符合本法第五十条第二款的规定。</w:t>
      </w:r>
    </w:p>
    <w:p>
      <w:pPr>
        <w:spacing w:line="240" w:lineRule="auto"/>
        <w:ind w:firstLine="640"/>
        <w:jc w:val="both"/>
      </w:pPr>
      <w:r>
        <w:rPr>
          <w:rFonts w:ascii="黑体" w:hAnsi="黑体" w:eastAsia="黑体" w:cs="黑体"/>
          <w:sz w:val="32"/>
        </w:rPr>
        <w:t>第九十九条</w:t>
      </w:r>
      <w:r>
        <w:rPr>
          <w:rFonts w:ascii="仿宋_GB2312" w:hAnsi="仿宋_GB2312" w:eastAsia="仿宋_GB2312" w:cs="仿宋_GB2312"/>
          <w:sz w:val="32"/>
        </w:rPr>
        <w:t>　出口食品生产企业应当保证其出口食品符合进口国（地区）的标准或者合同要求。</w:t>
      </w:r>
    </w:p>
    <w:p>
      <w:pPr>
        <w:spacing w:line="240" w:lineRule="auto"/>
        <w:ind w:firstLine="640"/>
        <w:jc w:val="both"/>
      </w:pPr>
      <w:r>
        <w:rPr>
          <w:rFonts w:ascii="仿宋_GB2312" w:hAnsi="仿宋_GB2312" w:eastAsia="仿宋_GB2312" w:cs="仿宋_GB2312"/>
          <w:sz w:val="32"/>
        </w:rPr>
        <w:t>出口食品生产企业和出口食品原料种植、养殖场应当向国家出入境检验检疫部门备案。</w:t>
      </w:r>
    </w:p>
    <w:p>
      <w:pPr>
        <w:spacing w:line="240" w:lineRule="auto"/>
        <w:ind w:firstLine="640"/>
        <w:jc w:val="both"/>
      </w:pPr>
      <w:r>
        <w:rPr>
          <w:rFonts w:ascii="黑体" w:hAnsi="黑体" w:eastAsia="黑体" w:cs="黑体"/>
          <w:sz w:val="32"/>
        </w:rPr>
        <w:t>第一百条</w:t>
      </w:r>
      <w:r>
        <w:rPr>
          <w:rFonts w:ascii="仿宋_GB2312" w:hAnsi="仿宋_GB2312" w:eastAsia="仿宋_GB2312" w:cs="仿宋_GB2312"/>
          <w:sz w:val="32"/>
        </w:rPr>
        <w:t>　国家出入境检验检疫部门应当收集、汇总下列进出口食品安全信息，并及时通报相关部门、机构和企业：</w:t>
      </w:r>
    </w:p>
    <w:p>
      <w:pPr>
        <w:spacing w:line="240" w:lineRule="auto"/>
        <w:ind w:firstLine="640"/>
        <w:jc w:val="both"/>
      </w:pPr>
      <w:r>
        <w:rPr>
          <w:rFonts w:ascii="仿宋_GB2312" w:hAnsi="仿宋_GB2312" w:eastAsia="仿宋_GB2312" w:cs="仿宋_GB2312"/>
          <w:sz w:val="32"/>
        </w:rPr>
        <w:t>（一）出入境检验检疫机构对进出口食品实施检验检疫发现的食品安全信息；</w:t>
      </w:r>
    </w:p>
    <w:p>
      <w:pPr>
        <w:spacing w:line="240" w:lineRule="auto"/>
        <w:ind w:firstLine="640"/>
        <w:jc w:val="both"/>
      </w:pPr>
      <w:r>
        <w:rPr>
          <w:rFonts w:ascii="仿宋_GB2312" w:hAnsi="仿宋_GB2312" w:eastAsia="仿宋_GB2312" w:cs="仿宋_GB2312"/>
          <w:sz w:val="32"/>
        </w:rPr>
        <w:t>（二）食品行业协会和消费者协会等组织、消费者反映的进口食品安全信息；</w:t>
      </w:r>
    </w:p>
    <w:p>
      <w:pPr>
        <w:spacing w:line="240" w:lineRule="auto"/>
        <w:ind w:firstLine="640"/>
        <w:jc w:val="both"/>
      </w:pPr>
      <w:r>
        <w:rPr>
          <w:rFonts w:ascii="仿宋_GB2312" w:hAnsi="仿宋_GB2312" w:eastAsia="仿宋_GB2312" w:cs="仿宋_GB2312"/>
          <w:sz w:val="32"/>
        </w:rPr>
        <w:t>（三）国际组织、境外政府机构发布的风险预警信息及其他食品安全信息，以及境外食品行业协会等组织、消费者反映的食品安全信息；</w:t>
      </w:r>
    </w:p>
    <w:p>
      <w:pPr>
        <w:spacing w:line="240" w:lineRule="auto"/>
        <w:ind w:firstLine="640"/>
        <w:jc w:val="both"/>
      </w:pPr>
      <w:r>
        <w:rPr>
          <w:rFonts w:ascii="仿宋_GB2312" w:hAnsi="仿宋_GB2312" w:eastAsia="仿宋_GB2312" w:cs="仿宋_GB2312"/>
          <w:sz w:val="32"/>
        </w:rPr>
        <w:t>（四）其他食品安全信息。</w:t>
      </w:r>
    </w:p>
    <w:p>
      <w:pPr>
        <w:spacing w:line="240" w:lineRule="auto"/>
        <w:ind w:firstLine="640"/>
        <w:jc w:val="both"/>
      </w:pPr>
      <w:r>
        <w:rPr>
          <w:rFonts w:ascii="仿宋_GB2312" w:hAnsi="仿宋_GB2312" w:eastAsia="仿宋_GB2312" w:cs="仿宋_GB2312"/>
          <w:sz w:val="32"/>
        </w:rPr>
        <w:t>国家出入境检验检疫部门应当对进出口食品的进口商、出口商和出口食品生产企业实施信用管理，建立信用记录，并依法向社会公布。对有不良记录的进口商、出口商和出口食品生产企业，应当加强对其进出口食品的检验检疫。</w:t>
      </w:r>
    </w:p>
    <w:p>
      <w:pPr>
        <w:spacing w:line="240" w:lineRule="auto"/>
        <w:ind w:firstLine="640"/>
        <w:jc w:val="both"/>
      </w:pPr>
      <w:r>
        <w:rPr>
          <w:rFonts w:ascii="黑体" w:hAnsi="黑体" w:eastAsia="黑体" w:cs="黑体"/>
          <w:sz w:val="32"/>
        </w:rPr>
        <w:t>第一百零一条</w:t>
      </w:r>
      <w:r>
        <w:rPr>
          <w:rFonts w:ascii="仿宋_GB2312" w:hAnsi="仿宋_GB2312" w:eastAsia="仿宋_GB2312" w:cs="仿宋_GB2312"/>
          <w:sz w:val="32"/>
        </w:rPr>
        <w:t>　国家出入境检验检疫部门可以对向我国境内出口食品的国家（地区）的食品安全管理体系和食品安全状况进行评估和审查，并根据评估和审查结果，确定相应检验检疫要求。</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第七章　食品安全事故处置</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第一百零二条</w:t>
      </w:r>
      <w:r>
        <w:rPr>
          <w:rFonts w:ascii="仿宋_GB2312" w:hAnsi="仿宋_GB2312" w:eastAsia="仿宋_GB2312" w:cs="仿宋_GB2312"/>
          <w:sz w:val="32"/>
        </w:rPr>
        <w:t>　国务院组织制定国家食品安全事故应急预案。</w:t>
      </w:r>
    </w:p>
    <w:p>
      <w:pPr>
        <w:spacing w:line="240" w:lineRule="auto"/>
        <w:ind w:firstLine="640"/>
        <w:jc w:val="both"/>
      </w:pPr>
      <w:r>
        <w:rPr>
          <w:rFonts w:ascii="仿宋_GB2312" w:hAnsi="仿宋_GB2312" w:eastAsia="仿宋_GB2312" w:cs="仿宋_GB2312"/>
          <w:sz w:val="32"/>
        </w:rPr>
        <w:t>县级以上地方人民政府应当根据有关法律、法规的规定和上级人民政府的食品安全事故应急预案以及本行政区域的实际情况，制定本行政区域的食品安全事故应急预案，并报上一级人民政府备案。</w:t>
      </w:r>
    </w:p>
    <w:p>
      <w:pPr>
        <w:spacing w:line="240" w:lineRule="auto"/>
        <w:ind w:firstLine="640"/>
        <w:jc w:val="both"/>
      </w:pPr>
      <w:r>
        <w:rPr>
          <w:rFonts w:ascii="仿宋_GB2312" w:hAnsi="仿宋_GB2312" w:eastAsia="仿宋_GB2312" w:cs="仿宋_GB2312"/>
          <w:sz w:val="32"/>
        </w:rPr>
        <w:t>食品安全事故应急预案应当对食品安全事故分级、事故处置组织指挥体系与职责、预防预警机制、处置程序、应急保障措施等作出规定。</w:t>
      </w:r>
    </w:p>
    <w:p>
      <w:pPr>
        <w:spacing w:line="240" w:lineRule="auto"/>
        <w:ind w:firstLine="640"/>
        <w:jc w:val="both"/>
      </w:pPr>
      <w:r>
        <w:rPr>
          <w:rFonts w:ascii="仿宋_GB2312" w:hAnsi="仿宋_GB2312" w:eastAsia="仿宋_GB2312" w:cs="仿宋_GB2312"/>
          <w:sz w:val="32"/>
        </w:rPr>
        <w:t>食品生产经营企业应当制定食品安全事故处置方案，定期检查本企业各项食品安全防范措施的落实情况，及时消除事故隐患。</w:t>
      </w:r>
    </w:p>
    <w:p>
      <w:pPr>
        <w:spacing w:line="240" w:lineRule="auto"/>
        <w:ind w:firstLine="640"/>
        <w:jc w:val="both"/>
      </w:pPr>
      <w:r>
        <w:rPr>
          <w:rFonts w:ascii="黑体" w:hAnsi="黑体" w:eastAsia="黑体" w:cs="黑体"/>
          <w:sz w:val="32"/>
        </w:rPr>
        <w:t>第一百零三条</w:t>
      </w:r>
      <w:r>
        <w:rPr>
          <w:rFonts w:ascii="仿宋_GB2312" w:hAnsi="仿宋_GB2312" w:eastAsia="仿宋_GB2312" w:cs="仿宋_GB2312"/>
          <w:sz w:val="32"/>
        </w:rPr>
        <w:t>　发生食品安全事故的单位应当立即采取措施，防止事故扩大。事故单位和接收病人进行治疗的单位应当及时向事故发生地县级人民政府食品安全监督管理、卫生行政部门报告。</w:t>
      </w:r>
    </w:p>
    <w:p>
      <w:pPr>
        <w:spacing w:line="240" w:lineRule="auto"/>
        <w:ind w:firstLine="640"/>
        <w:jc w:val="both"/>
      </w:pPr>
      <w:r>
        <w:rPr>
          <w:rFonts w:ascii="仿宋_GB2312" w:hAnsi="仿宋_GB2312" w:eastAsia="仿宋_GB2312" w:cs="仿宋_GB2312"/>
          <w:sz w:val="32"/>
        </w:rPr>
        <w:t>县级以上人民政府农业行政等部门在日常监督管理中发现食品安全事故或者接到事故举报，应当立即向同级食品安全监督管理部门通报。</w:t>
      </w:r>
    </w:p>
    <w:p>
      <w:pPr>
        <w:spacing w:line="240" w:lineRule="auto"/>
        <w:ind w:firstLine="640"/>
        <w:jc w:val="both"/>
      </w:pPr>
      <w:r>
        <w:rPr>
          <w:rFonts w:ascii="仿宋_GB2312" w:hAnsi="仿宋_GB2312" w:eastAsia="仿宋_GB2312" w:cs="仿宋_GB2312"/>
          <w:sz w:val="32"/>
        </w:rPr>
        <w:t>发生食品安全事故，接到报告的县级人民政府食品安全监督管理部门应当按照应急预案的规定向本级人民政府和上级人民政府食品安全监督管理部门报告。县级人民政府和上级人民政府食品安全监督管理部门应当按照应急预案的规定上报。</w:t>
      </w:r>
    </w:p>
    <w:p>
      <w:pPr>
        <w:spacing w:line="240" w:lineRule="auto"/>
        <w:ind w:firstLine="640"/>
        <w:jc w:val="both"/>
      </w:pPr>
      <w:r>
        <w:rPr>
          <w:rFonts w:ascii="仿宋_GB2312" w:hAnsi="仿宋_GB2312" w:eastAsia="仿宋_GB2312" w:cs="仿宋_GB2312"/>
          <w:sz w:val="32"/>
        </w:rPr>
        <w:t>任何单位和个人不得对食品安全事故隐瞒、谎报、缓报，不得隐匿、伪造、毁灭有关证据。</w:t>
      </w:r>
    </w:p>
    <w:p>
      <w:pPr>
        <w:spacing w:line="240" w:lineRule="auto"/>
        <w:ind w:firstLine="640"/>
        <w:jc w:val="both"/>
      </w:pPr>
      <w:r>
        <w:rPr>
          <w:rFonts w:ascii="黑体" w:hAnsi="黑体" w:eastAsia="黑体" w:cs="黑体"/>
          <w:sz w:val="32"/>
        </w:rPr>
        <w:t>第一百零四条</w:t>
      </w:r>
      <w:r>
        <w:rPr>
          <w:rFonts w:ascii="仿宋_GB2312" w:hAnsi="仿宋_GB2312" w:eastAsia="仿宋_GB2312" w:cs="仿宋_GB2312"/>
          <w:sz w:val="32"/>
        </w:rPr>
        <w:t>　医疗机构发现其接收的病人属于食源性疾病病人或者疑似病人的，应当按照规定及时将相关信息向所在地县级人民政府卫生行政部门报告。县级人民政府卫生行政部门认为与食品安全有关的，应当及时通报同级食品安全监督管理部门。</w:t>
      </w:r>
    </w:p>
    <w:p>
      <w:pPr>
        <w:spacing w:line="240" w:lineRule="auto"/>
        <w:ind w:firstLine="640"/>
        <w:jc w:val="both"/>
      </w:pPr>
      <w:r>
        <w:rPr>
          <w:rFonts w:ascii="仿宋_GB2312" w:hAnsi="仿宋_GB2312" w:eastAsia="仿宋_GB2312" w:cs="仿宋_GB2312"/>
          <w:sz w:val="32"/>
        </w:rPr>
        <w:t>县级以上人民政府卫生行政部门在调查处理传染病或者其他突发公共卫生事件中发现与食品安全相关的信息，应当及时通报同级食品安全监督管理部门。</w:t>
      </w:r>
    </w:p>
    <w:p>
      <w:pPr>
        <w:spacing w:line="240" w:lineRule="auto"/>
        <w:ind w:firstLine="640"/>
        <w:jc w:val="both"/>
      </w:pPr>
      <w:r>
        <w:rPr>
          <w:rFonts w:ascii="黑体" w:hAnsi="黑体" w:eastAsia="黑体" w:cs="黑体"/>
          <w:sz w:val="32"/>
        </w:rPr>
        <w:t>第一百零五条</w:t>
      </w:r>
      <w:r>
        <w:rPr>
          <w:rFonts w:ascii="仿宋_GB2312" w:hAnsi="仿宋_GB2312" w:eastAsia="仿宋_GB2312" w:cs="仿宋_GB2312"/>
          <w:sz w:val="32"/>
        </w:rPr>
        <w:t>　县级以上人民政府食品安全监督管理部门接到食品安全事故的报告后，应当立即会同同级卫生行政、农业行政等部门进行调查处理，并采取下列措施，防止或者减轻社会危害：</w:t>
      </w:r>
    </w:p>
    <w:p>
      <w:pPr>
        <w:spacing w:line="240" w:lineRule="auto"/>
        <w:ind w:firstLine="640"/>
        <w:jc w:val="both"/>
      </w:pPr>
      <w:r>
        <w:rPr>
          <w:rFonts w:ascii="仿宋_GB2312" w:hAnsi="仿宋_GB2312" w:eastAsia="仿宋_GB2312" w:cs="仿宋_GB2312"/>
          <w:sz w:val="32"/>
        </w:rPr>
        <w:t>（一）开展应急救援工作，组织救治因食品安全事故导致人身伤害的人员；</w:t>
      </w:r>
    </w:p>
    <w:p>
      <w:pPr>
        <w:spacing w:line="240" w:lineRule="auto"/>
        <w:ind w:firstLine="640"/>
        <w:jc w:val="both"/>
      </w:pPr>
      <w:r>
        <w:rPr>
          <w:rFonts w:ascii="仿宋_GB2312" w:hAnsi="仿宋_GB2312" w:eastAsia="仿宋_GB2312" w:cs="仿宋_GB2312"/>
          <w:sz w:val="32"/>
        </w:rPr>
        <w:t>（二）封存可能导致食品安全事故的食品及其原料，并立即进行检验；对确认属于被污染的食品及其原料，责令食品生产经营者依照本法第六十三条的规定召回或者停止经营；</w:t>
      </w:r>
    </w:p>
    <w:p>
      <w:pPr>
        <w:spacing w:line="240" w:lineRule="auto"/>
        <w:ind w:firstLine="640"/>
        <w:jc w:val="both"/>
      </w:pPr>
      <w:r>
        <w:rPr>
          <w:rFonts w:ascii="仿宋_GB2312" w:hAnsi="仿宋_GB2312" w:eastAsia="仿宋_GB2312" w:cs="仿宋_GB2312"/>
          <w:sz w:val="32"/>
        </w:rPr>
        <w:t>（三）封存被污染的食品相关产品，并责令进行清洗消毒；</w:t>
      </w:r>
    </w:p>
    <w:p>
      <w:pPr>
        <w:spacing w:line="240" w:lineRule="auto"/>
        <w:ind w:firstLine="640"/>
        <w:jc w:val="both"/>
      </w:pPr>
      <w:r>
        <w:rPr>
          <w:rFonts w:ascii="仿宋_GB2312" w:hAnsi="仿宋_GB2312" w:eastAsia="仿宋_GB2312" w:cs="仿宋_GB2312"/>
          <w:sz w:val="32"/>
        </w:rPr>
        <w:t>（四）做好信息发布工作，依法对食品安全事故及其处理情况进行发布，并对可能产生的危害加以解释、说明。</w:t>
      </w:r>
    </w:p>
    <w:p>
      <w:pPr>
        <w:spacing w:line="240" w:lineRule="auto"/>
        <w:ind w:firstLine="640"/>
        <w:jc w:val="both"/>
      </w:pPr>
      <w:r>
        <w:rPr>
          <w:rFonts w:ascii="仿宋_GB2312" w:hAnsi="仿宋_GB2312" w:eastAsia="仿宋_GB2312" w:cs="仿宋_GB2312"/>
          <w:sz w:val="32"/>
        </w:rPr>
        <w:t>发生食品安全事故需要启动应急预案的，县级以上人民政府应当立即成立事故处置指挥机构，启动应急预案，依照前款和应急预案的规定进行处置。</w:t>
      </w:r>
    </w:p>
    <w:p>
      <w:pPr>
        <w:spacing w:line="240" w:lineRule="auto"/>
        <w:ind w:firstLine="640"/>
        <w:jc w:val="both"/>
      </w:pPr>
      <w:r>
        <w:rPr>
          <w:rFonts w:ascii="仿宋_GB2312" w:hAnsi="仿宋_GB2312" w:eastAsia="仿宋_GB2312" w:cs="仿宋_GB2312"/>
          <w:sz w:val="32"/>
        </w:rPr>
        <w:t>发生食品安全事故，县级以上疾病预防控制机构应当对事故现场进行卫生处理，并对与事故有关的因素开展流行病学调查，有关部门应当予以协助。县级以上疾病预防控制机构应当向同级食品安全监督管理、卫生行政部门提交流行病学调查报告。</w:t>
      </w:r>
    </w:p>
    <w:p>
      <w:pPr>
        <w:spacing w:line="240" w:lineRule="auto"/>
        <w:ind w:firstLine="640"/>
        <w:jc w:val="both"/>
      </w:pPr>
      <w:r>
        <w:rPr>
          <w:rFonts w:ascii="黑体" w:hAnsi="黑体" w:eastAsia="黑体" w:cs="黑体"/>
          <w:sz w:val="32"/>
        </w:rPr>
        <w:t>第一百零六条</w:t>
      </w:r>
      <w:r>
        <w:rPr>
          <w:rFonts w:ascii="仿宋_GB2312" w:hAnsi="仿宋_GB2312" w:eastAsia="仿宋_GB2312" w:cs="仿宋_GB2312"/>
          <w:sz w:val="32"/>
        </w:rPr>
        <w:t>　发生食品安全事故，设区的市级以上人民政府食品安全监督管理部门应当立即会同有关部门进行事故责任调查，督促有关部门履行职责，向本级人民政府和上一级人民政府食品安全监督管理部门提出事故责任调查处理报告。</w:t>
      </w:r>
    </w:p>
    <w:p>
      <w:pPr>
        <w:spacing w:line="240" w:lineRule="auto"/>
        <w:ind w:firstLine="640"/>
        <w:jc w:val="both"/>
      </w:pPr>
      <w:r>
        <w:rPr>
          <w:rFonts w:ascii="仿宋_GB2312" w:hAnsi="仿宋_GB2312" w:eastAsia="仿宋_GB2312" w:cs="仿宋_GB2312"/>
          <w:sz w:val="32"/>
        </w:rPr>
        <w:t>涉及两个以上省、自治区、直辖市的重大食品安全事故由国务院食品安全监督管理部门依照前款规定组织事故责任调查。</w:t>
      </w:r>
    </w:p>
    <w:p>
      <w:pPr>
        <w:spacing w:line="240" w:lineRule="auto"/>
        <w:ind w:firstLine="640"/>
        <w:jc w:val="both"/>
      </w:pPr>
      <w:r>
        <w:rPr>
          <w:rFonts w:ascii="黑体" w:hAnsi="黑体" w:eastAsia="黑体" w:cs="黑体"/>
          <w:sz w:val="32"/>
        </w:rPr>
        <w:t>第一百零七条</w:t>
      </w:r>
      <w:r>
        <w:rPr>
          <w:rFonts w:ascii="仿宋_GB2312" w:hAnsi="仿宋_GB2312" w:eastAsia="仿宋_GB2312" w:cs="仿宋_GB2312"/>
          <w:sz w:val="32"/>
        </w:rPr>
        <w:t>　调查食品安全事故，应当坚持实事求是、尊重科学的原则，及时、准确查清事故性质和原因，认定事故责任，提出整改措施。</w:t>
      </w:r>
    </w:p>
    <w:p>
      <w:pPr>
        <w:spacing w:line="240" w:lineRule="auto"/>
        <w:ind w:firstLine="640"/>
        <w:jc w:val="both"/>
      </w:pPr>
      <w:r>
        <w:rPr>
          <w:rFonts w:ascii="仿宋_GB2312" w:hAnsi="仿宋_GB2312" w:eastAsia="仿宋_GB2312" w:cs="仿宋_GB2312"/>
          <w:sz w:val="32"/>
        </w:rPr>
        <w:t>调查食品安全事故，除了查明事故单位的责任，还应当查明有关监督管理部门、食品检验机构、认证机构及其工作人员的责任。</w:t>
      </w:r>
    </w:p>
    <w:p>
      <w:pPr>
        <w:spacing w:line="240" w:lineRule="auto"/>
        <w:ind w:firstLine="640"/>
        <w:jc w:val="both"/>
      </w:pPr>
      <w:r>
        <w:rPr>
          <w:rFonts w:ascii="黑体" w:hAnsi="黑体" w:eastAsia="黑体" w:cs="黑体"/>
          <w:sz w:val="32"/>
        </w:rPr>
        <w:t>第一百零八条</w:t>
      </w:r>
      <w:r>
        <w:rPr>
          <w:rFonts w:ascii="仿宋_GB2312" w:hAnsi="仿宋_GB2312" w:eastAsia="仿宋_GB2312" w:cs="仿宋_GB2312"/>
          <w:sz w:val="32"/>
        </w:rPr>
        <w:t>　食品安全事故调查部门有权向有关单位和个人了解与事故有关的情况，并要求提供相关资料和样品。有关单位和个人应当予以配合，按照要求提供相关资料和样品，不得拒绝。</w:t>
      </w:r>
    </w:p>
    <w:p>
      <w:pPr>
        <w:spacing w:line="240" w:lineRule="auto"/>
        <w:ind w:firstLine="640"/>
        <w:jc w:val="both"/>
      </w:pPr>
      <w:r>
        <w:rPr>
          <w:rFonts w:ascii="仿宋_GB2312" w:hAnsi="仿宋_GB2312" w:eastAsia="仿宋_GB2312" w:cs="仿宋_GB2312"/>
          <w:sz w:val="32"/>
        </w:rPr>
        <w:t>任何单位和个人不得阻挠、干涉食品安全事故的调查处理。</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第八章　监督管理</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第一百零九条</w:t>
      </w:r>
      <w:r>
        <w:rPr>
          <w:rFonts w:ascii="仿宋_GB2312" w:hAnsi="仿宋_GB2312" w:eastAsia="仿宋_GB2312" w:cs="仿宋_GB2312"/>
          <w:sz w:val="32"/>
        </w:rPr>
        <w:t>　县级以上人民政府食品安全监督管理部门根据食品安全风险监测、风险评估结果和食品安全状况等，确定监督管理的重点、方式和频次，实施风险分级管理。</w:t>
      </w:r>
    </w:p>
    <w:p>
      <w:pPr>
        <w:spacing w:line="240" w:lineRule="auto"/>
        <w:ind w:firstLine="640"/>
        <w:jc w:val="both"/>
      </w:pPr>
      <w:r>
        <w:rPr>
          <w:rFonts w:ascii="仿宋_GB2312" w:hAnsi="仿宋_GB2312" w:eastAsia="仿宋_GB2312" w:cs="仿宋_GB2312"/>
          <w:sz w:val="32"/>
        </w:rPr>
        <w:t>县级以上地方人民政府组织本级食品安全监督管理、农业行政等部门制定本行政区域的食品安全年度监督管理计划，向社会公布并组织实施。</w:t>
      </w:r>
    </w:p>
    <w:p>
      <w:pPr>
        <w:spacing w:line="240" w:lineRule="auto"/>
        <w:ind w:firstLine="640"/>
        <w:jc w:val="both"/>
      </w:pPr>
      <w:r>
        <w:rPr>
          <w:rFonts w:ascii="仿宋_GB2312" w:hAnsi="仿宋_GB2312" w:eastAsia="仿宋_GB2312" w:cs="仿宋_GB2312"/>
          <w:sz w:val="32"/>
        </w:rPr>
        <w:t>食品安全年度监督管理计划应当将下列事项作为监督管理的重点：</w:t>
      </w:r>
    </w:p>
    <w:p>
      <w:pPr>
        <w:spacing w:line="240" w:lineRule="auto"/>
        <w:ind w:firstLine="640"/>
        <w:jc w:val="both"/>
      </w:pPr>
      <w:r>
        <w:rPr>
          <w:rFonts w:ascii="仿宋_GB2312" w:hAnsi="仿宋_GB2312" w:eastAsia="仿宋_GB2312" w:cs="仿宋_GB2312"/>
          <w:sz w:val="32"/>
        </w:rPr>
        <w:t>（一）专供婴幼儿和其他特定人群的主辅食品；</w:t>
      </w:r>
    </w:p>
    <w:p>
      <w:pPr>
        <w:spacing w:line="240" w:lineRule="auto"/>
        <w:ind w:firstLine="640"/>
        <w:jc w:val="both"/>
      </w:pPr>
      <w:r>
        <w:rPr>
          <w:rFonts w:ascii="仿宋_GB2312" w:hAnsi="仿宋_GB2312" w:eastAsia="仿宋_GB2312" w:cs="仿宋_GB2312"/>
          <w:sz w:val="32"/>
        </w:rPr>
        <w:t>（二）保健食品生产过程中的添加行为和按照注册或者备案的技术要求组织生产的情况，保健食品标签、说明书以及宣传材料中有关功能宣传的情况；</w:t>
      </w:r>
    </w:p>
    <w:p>
      <w:pPr>
        <w:spacing w:line="240" w:lineRule="auto"/>
        <w:ind w:firstLine="640"/>
        <w:jc w:val="both"/>
      </w:pPr>
      <w:r>
        <w:rPr>
          <w:rFonts w:ascii="仿宋_GB2312" w:hAnsi="仿宋_GB2312" w:eastAsia="仿宋_GB2312" w:cs="仿宋_GB2312"/>
          <w:sz w:val="32"/>
        </w:rPr>
        <w:t>（三）发生食品安全事故风险较高的食品生产经营者；</w:t>
      </w:r>
    </w:p>
    <w:p>
      <w:pPr>
        <w:spacing w:line="240" w:lineRule="auto"/>
        <w:ind w:firstLine="640"/>
        <w:jc w:val="both"/>
      </w:pPr>
      <w:r>
        <w:rPr>
          <w:rFonts w:ascii="仿宋_GB2312" w:hAnsi="仿宋_GB2312" w:eastAsia="仿宋_GB2312" w:cs="仿宋_GB2312"/>
          <w:sz w:val="32"/>
        </w:rPr>
        <w:t>（四）食品安全风险监测结果表明可能存在食品安全隐患的事项。</w:t>
      </w:r>
    </w:p>
    <w:p>
      <w:pPr>
        <w:spacing w:line="240" w:lineRule="auto"/>
        <w:ind w:firstLine="640"/>
        <w:jc w:val="both"/>
      </w:pPr>
      <w:r>
        <w:rPr>
          <w:rFonts w:ascii="黑体" w:hAnsi="黑体" w:eastAsia="黑体" w:cs="黑体"/>
          <w:sz w:val="32"/>
        </w:rPr>
        <w:t>第一百一十条</w:t>
      </w:r>
      <w:r>
        <w:rPr>
          <w:rFonts w:ascii="仿宋_GB2312" w:hAnsi="仿宋_GB2312" w:eastAsia="仿宋_GB2312" w:cs="仿宋_GB2312"/>
          <w:sz w:val="32"/>
        </w:rPr>
        <w:t>　县级以上人民政府食品安全监督管理部门履行食品安全监督管理职责，有权采取下列措施，对生产经营者遵守本法的情况进行监督检查：</w:t>
      </w:r>
    </w:p>
    <w:p>
      <w:pPr>
        <w:spacing w:line="240" w:lineRule="auto"/>
        <w:ind w:firstLine="640"/>
        <w:jc w:val="both"/>
      </w:pPr>
      <w:r>
        <w:rPr>
          <w:rFonts w:ascii="仿宋_GB2312" w:hAnsi="仿宋_GB2312" w:eastAsia="仿宋_GB2312" w:cs="仿宋_GB2312"/>
          <w:sz w:val="32"/>
        </w:rPr>
        <w:t>（一）进入生产经营场所实施现场检查；</w:t>
      </w:r>
    </w:p>
    <w:p>
      <w:pPr>
        <w:spacing w:line="240" w:lineRule="auto"/>
        <w:ind w:firstLine="640"/>
        <w:jc w:val="both"/>
      </w:pPr>
      <w:r>
        <w:rPr>
          <w:rFonts w:ascii="仿宋_GB2312" w:hAnsi="仿宋_GB2312" w:eastAsia="仿宋_GB2312" w:cs="仿宋_GB2312"/>
          <w:sz w:val="32"/>
        </w:rPr>
        <w:t>（二）对生产经营的食品、食品添加剂、食品相关产品进行抽样检验；</w:t>
      </w:r>
    </w:p>
    <w:p>
      <w:pPr>
        <w:spacing w:line="240" w:lineRule="auto"/>
        <w:ind w:firstLine="640"/>
        <w:jc w:val="both"/>
      </w:pPr>
      <w:r>
        <w:rPr>
          <w:rFonts w:ascii="仿宋_GB2312" w:hAnsi="仿宋_GB2312" w:eastAsia="仿宋_GB2312" w:cs="仿宋_GB2312"/>
          <w:sz w:val="32"/>
        </w:rPr>
        <w:t>（三）查阅、复制有关合同、票据、账簿以及其他有关资料；</w:t>
      </w:r>
    </w:p>
    <w:p>
      <w:pPr>
        <w:spacing w:line="240" w:lineRule="auto"/>
        <w:ind w:firstLine="640"/>
        <w:jc w:val="both"/>
      </w:pPr>
      <w:r>
        <w:rPr>
          <w:rFonts w:ascii="仿宋_GB2312" w:hAnsi="仿宋_GB2312" w:eastAsia="仿宋_GB2312" w:cs="仿宋_GB2312"/>
          <w:sz w:val="32"/>
        </w:rPr>
        <w:t>（四）查封、扣押有证据证明不符合食品安全标准或者有证据证明存在安全隐患以及用于违法生产经营的食品、食品添加剂、食品相关产品；</w:t>
      </w:r>
    </w:p>
    <w:p>
      <w:pPr>
        <w:spacing w:line="240" w:lineRule="auto"/>
        <w:ind w:firstLine="640"/>
        <w:jc w:val="both"/>
      </w:pPr>
      <w:r>
        <w:rPr>
          <w:rFonts w:ascii="仿宋_GB2312" w:hAnsi="仿宋_GB2312" w:eastAsia="仿宋_GB2312" w:cs="仿宋_GB2312"/>
          <w:sz w:val="32"/>
        </w:rPr>
        <w:t>（五）查封违法从事生产经营活动的场所。</w:t>
      </w:r>
    </w:p>
    <w:p>
      <w:pPr>
        <w:spacing w:line="240" w:lineRule="auto"/>
        <w:ind w:firstLine="640"/>
        <w:jc w:val="both"/>
      </w:pPr>
      <w:r>
        <w:rPr>
          <w:rFonts w:ascii="黑体" w:hAnsi="黑体" w:eastAsia="黑体" w:cs="黑体"/>
          <w:sz w:val="32"/>
        </w:rPr>
        <w:t>第一百一十一条</w:t>
      </w:r>
      <w:r>
        <w:rPr>
          <w:rFonts w:ascii="仿宋_GB2312" w:hAnsi="仿宋_GB2312" w:eastAsia="仿宋_GB2312" w:cs="仿宋_GB2312"/>
          <w:sz w:val="32"/>
        </w:rPr>
        <w:t>　对食品安全风险评估结果证明食品存在安全隐患，需要制定、修订食品安全标准的，在制定、修订食品安全标准前，国务院卫生行政部门应当及时会同国务院有关部门规定食品中有害物质的临时限量值和临时检验方法，作为生产经营和监督管理的依据。</w:t>
      </w:r>
    </w:p>
    <w:p>
      <w:pPr>
        <w:spacing w:line="240" w:lineRule="auto"/>
        <w:ind w:firstLine="640"/>
        <w:jc w:val="both"/>
      </w:pPr>
      <w:r>
        <w:rPr>
          <w:rFonts w:ascii="黑体" w:hAnsi="黑体" w:eastAsia="黑体" w:cs="黑体"/>
          <w:sz w:val="32"/>
        </w:rPr>
        <w:t>第一百一十二条</w:t>
      </w:r>
      <w:r>
        <w:rPr>
          <w:rFonts w:ascii="仿宋_GB2312" w:hAnsi="仿宋_GB2312" w:eastAsia="仿宋_GB2312" w:cs="仿宋_GB2312"/>
          <w:sz w:val="32"/>
        </w:rPr>
        <w:t>　县级以上人民政府食品安全监督管理部门在食品安全监督管理工作中可以采用国家规定的快速检测方法对食品进行抽查检测。</w:t>
      </w:r>
    </w:p>
    <w:p>
      <w:pPr>
        <w:spacing w:line="240" w:lineRule="auto"/>
        <w:ind w:firstLine="640"/>
        <w:jc w:val="both"/>
      </w:pPr>
      <w:r>
        <w:rPr>
          <w:rFonts w:ascii="仿宋_GB2312" w:hAnsi="仿宋_GB2312" w:eastAsia="仿宋_GB2312" w:cs="仿宋_GB2312"/>
          <w:sz w:val="32"/>
        </w:rPr>
        <w:t>对抽查检测结果表明可能不符合食品安全标准的食品，应当依照本法第八十七条的规定进行检验。抽查检测结果确定有关食品不符合食品安全标准的，可以作为行政处罚的依据。</w:t>
      </w:r>
    </w:p>
    <w:p>
      <w:pPr>
        <w:spacing w:line="240" w:lineRule="auto"/>
        <w:ind w:firstLine="640"/>
        <w:jc w:val="both"/>
      </w:pPr>
      <w:r>
        <w:rPr>
          <w:rFonts w:ascii="黑体" w:hAnsi="黑体" w:eastAsia="黑体" w:cs="黑体"/>
          <w:sz w:val="32"/>
        </w:rPr>
        <w:t>第一百一十三条</w:t>
      </w:r>
      <w:r>
        <w:rPr>
          <w:rFonts w:ascii="仿宋_GB2312" w:hAnsi="仿宋_GB2312" w:eastAsia="仿宋_GB2312" w:cs="仿宋_GB2312"/>
          <w:sz w:val="32"/>
        </w:rPr>
        <w:t>　县级以上人民政府食品安全监督管理部门应当建立食品生产经营者食品安全信用档案，记录许可颁发、日常监督检查结果、违法行为查处等情况，依法向社会公布并实时更新；对有不良信用记录的食品生产经营者增加监督检查频次，对违法行为情节严重的食品生产经营者，可以通报投资主管部门、证券监督管理机构和有关的金融机构。</w:t>
      </w:r>
    </w:p>
    <w:p>
      <w:pPr>
        <w:spacing w:line="240" w:lineRule="auto"/>
        <w:ind w:firstLine="640"/>
        <w:jc w:val="both"/>
      </w:pPr>
      <w:r>
        <w:rPr>
          <w:rFonts w:ascii="黑体" w:hAnsi="黑体" w:eastAsia="黑体" w:cs="黑体"/>
          <w:sz w:val="32"/>
        </w:rPr>
        <w:t>第一百一十四条</w:t>
      </w:r>
      <w:r>
        <w:rPr>
          <w:rFonts w:ascii="仿宋_GB2312" w:hAnsi="仿宋_GB2312" w:eastAsia="仿宋_GB2312" w:cs="仿宋_GB2312"/>
          <w:sz w:val="32"/>
        </w:rPr>
        <w:t>　食品生产经营过程中存在食品安全隐患，未及时采取措施消除的，县级以上人民政府食品安全监督管理部门可以对食品生产经营者的法定代表人或者主要负责人进行责任约谈。食品生产经营者应当立即采取措施，进行整改，消除隐患。责任约谈情况和整改情况应当纳入食品生产经营者食品安全信用档案。</w:t>
      </w:r>
    </w:p>
    <w:p>
      <w:pPr>
        <w:spacing w:line="240" w:lineRule="auto"/>
        <w:ind w:firstLine="640"/>
        <w:jc w:val="both"/>
      </w:pPr>
      <w:r>
        <w:rPr>
          <w:rFonts w:ascii="黑体" w:hAnsi="黑体" w:eastAsia="黑体" w:cs="黑体"/>
          <w:sz w:val="32"/>
        </w:rPr>
        <w:t>第一百一十五条</w:t>
      </w:r>
      <w:r>
        <w:rPr>
          <w:rFonts w:ascii="仿宋_GB2312" w:hAnsi="仿宋_GB2312" w:eastAsia="仿宋_GB2312" w:cs="仿宋_GB2312"/>
          <w:sz w:val="32"/>
        </w:rPr>
        <w:t>　县级以上人民政府食品安全监督管理等部门应当公布本部门的电子邮件地址或者电话，接受咨询、投诉、举报。接到咨询、投诉、举报，对属于本部门职责的，应当受理并在法定期限内及时答复、核实、处理；对不属于本部门职责的，应当移交有权处理的部门并书面通知咨询、投诉、举报人。有权处理的部门应当在法定期限内及时处理，不得推诿。对查证属实的举报，给予举报人奖励。</w:t>
      </w:r>
    </w:p>
    <w:p>
      <w:pPr>
        <w:spacing w:line="240" w:lineRule="auto"/>
        <w:ind w:firstLine="640"/>
        <w:jc w:val="both"/>
      </w:pPr>
      <w:r>
        <w:rPr>
          <w:rFonts w:ascii="仿宋_GB2312" w:hAnsi="仿宋_GB2312" w:eastAsia="仿宋_GB2312" w:cs="仿宋_GB2312"/>
          <w:sz w:val="32"/>
        </w:rPr>
        <w:t>有关部门应当对举报人的信息予以保密，保护举报人的合法权益。举报人举报所在企业的，该企业不得以解除、变更劳动合同或者其他方式对举报人进行打击报复。</w:t>
      </w:r>
    </w:p>
    <w:p>
      <w:pPr>
        <w:spacing w:line="240" w:lineRule="auto"/>
        <w:ind w:firstLine="640"/>
        <w:jc w:val="both"/>
      </w:pPr>
      <w:r>
        <w:rPr>
          <w:rFonts w:ascii="黑体" w:hAnsi="黑体" w:eastAsia="黑体" w:cs="黑体"/>
          <w:sz w:val="32"/>
        </w:rPr>
        <w:t>第一百一十六条</w:t>
      </w:r>
      <w:r>
        <w:rPr>
          <w:rFonts w:ascii="仿宋_GB2312" w:hAnsi="仿宋_GB2312" w:eastAsia="仿宋_GB2312" w:cs="仿宋_GB2312"/>
          <w:sz w:val="32"/>
        </w:rPr>
        <w:t>　县级以上人民政府食品安全监督管理等部门应当加强对执法人员食品安全法律、法规、标准和专业知识与执法能力等的培训，并组织考核。不具备相应知识和能力的，不得从事食品安全执法工作。</w:t>
      </w:r>
    </w:p>
    <w:p>
      <w:pPr>
        <w:spacing w:line="240" w:lineRule="auto"/>
        <w:ind w:firstLine="640"/>
        <w:jc w:val="both"/>
      </w:pPr>
      <w:r>
        <w:rPr>
          <w:rFonts w:ascii="仿宋_GB2312" w:hAnsi="仿宋_GB2312" w:eastAsia="仿宋_GB2312" w:cs="仿宋_GB2312"/>
          <w:sz w:val="32"/>
        </w:rPr>
        <w:t>食品生产经营者、食品行业协会、消费者协会等发现食品安全执法人员在执法过程中有违反法律、法规规定的行为以及不规范执法行为的，可以向本级或者上级人民政府食品安全监督管理等部门或者监察机关投诉、举报。接到投诉、举报的部门或者机关应当进行核实，并将经核实的情况向食品安全执法人员所在部门通报；涉嫌违法违纪的，按照本法和有关规定处理。</w:t>
      </w:r>
    </w:p>
    <w:p>
      <w:pPr>
        <w:spacing w:line="240" w:lineRule="auto"/>
        <w:ind w:firstLine="640"/>
        <w:jc w:val="both"/>
      </w:pPr>
      <w:r>
        <w:rPr>
          <w:rFonts w:ascii="黑体" w:hAnsi="黑体" w:eastAsia="黑体" w:cs="黑体"/>
          <w:sz w:val="32"/>
        </w:rPr>
        <w:t>第一百一十七条</w:t>
      </w:r>
      <w:r>
        <w:rPr>
          <w:rFonts w:ascii="仿宋_GB2312" w:hAnsi="仿宋_GB2312" w:eastAsia="仿宋_GB2312" w:cs="仿宋_GB2312"/>
          <w:sz w:val="32"/>
        </w:rPr>
        <w:t>　县级以上人民政府食品安全监督管理等部门未及时发现食品安全系统性风险，未及时消除监督管理区域内的食品安全隐患的，本级人民政府可以对其主要负责人进行责任约谈。</w:t>
      </w:r>
    </w:p>
    <w:p>
      <w:pPr>
        <w:spacing w:line="240" w:lineRule="auto"/>
        <w:ind w:firstLine="640"/>
        <w:jc w:val="both"/>
      </w:pPr>
      <w:r>
        <w:rPr>
          <w:rFonts w:ascii="仿宋_GB2312" w:hAnsi="仿宋_GB2312" w:eastAsia="仿宋_GB2312" w:cs="仿宋_GB2312"/>
          <w:sz w:val="32"/>
        </w:rPr>
        <w:t>地方人民政府未履行食品安全职责，未及时消除区域性重大食品安全隐患的，上级人民政府可以对其主要负责人进行责任约谈。</w:t>
      </w:r>
    </w:p>
    <w:p>
      <w:pPr>
        <w:spacing w:line="240" w:lineRule="auto"/>
        <w:ind w:firstLine="640"/>
        <w:jc w:val="both"/>
      </w:pPr>
      <w:r>
        <w:rPr>
          <w:rFonts w:ascii="仿宋_GB2312" w:hAnsi="仿宋_GB2312" w:eastAsia="仿宋_GB2312" w:cs="仿宋_GB2312"/>
          <w:sz w:val="32"/>
        </w:rPr>
        <w:t>被约谈的食品安全监督管理等部门、地方人民政府应当立即采取措施，对食品安全监督管理工作进行整改。</w:t>
      </w:r>
    </w:p>
    <w:p>
      <w:pPr>
        <w:spacing w:line="240" w:lineRule="auto"/>
        <w:ind w:firstLine="640"/>
        <w:jc w:val="both"/>
      </w:pPr>
      <w:r>
        <w:rPr>
          <w:rFonts w:ascii="仿宋_GB2312" w:hAnsi="仿宋_GB2312" w:eastAsia="仿宋_GB2312" w:cs="仿宋_GB2312"/>
          <w:sz w:val="32"/>
        </w:rPr>
        <w:t>责任约谈情况和整改情况应当纳入地方人民政府和有关部门食品安全监督管理工作评议、考核记录。</w:t>
      </w:r>
    </w:p>
    <w:p>
      <w:pPr>
        <w:spacing w:line="240" w:lineRule="auto"/>
        <w:ind w:firstLine="640"/>
        <w:jc w:val="both"/>
      </w:pPr>
      <w:r>
        <w:rPr>
          <w:rFonts w:ascii="黑体" w:hAnsi="黑体" w:eastAsia="黑体" w:cs="黑体"/>
          <w:sz w:val="32"/>
        </w:rPr>
        <w:t>第一百一十八条</w:t>
      </w:r>
      <w:r>
        <w:rPr>
          <w:rFonts w:ascii="仿宋_GB2312" w:hAnsi="仿宋_GB2312" w:eastAsia="仿宋_GB2312" w:cs="仿宋_GB2312"/>
          <w:sz w:val="32"/>
        </w:rPr>
        <w:t>　国家建立统一的食品安全信息平台，实行食品安全信息统一公布制度。国家食品安全总体情况、食品安全风险警示信息、重大食品安全事故及其调查处理信息和国务院确定需要统一公布的其他信息由国务院食品安全监督管理部门统一公布。食品安全风险警示信息和重大食品安全事故及其调查处理信息的影响限于特定区域的，也可以由有关省、自治区、直辖市人民政府食品安全监督管理部门公布。未经授权不得发布上述信息。</w:t>
      </w:r>
    </w:p>
    <w:p>
      <w:pPr>
        <w:spacing w:line="240" w:lineRule="auto"/>
        <w:ind w:firstLine="640"/>
        <w:jc w:val="both"/>
      </w:pPr>
      <w:r>
        <w:rPr>
          <w:rFonts w:ascii="仿宋_GB2312" w:hAnsi="仿宋_GB2312" w:eastAsia="仿宋_GB2312" w:cs="仿宋_GB2312"/>
          <w:sz w:val="32"/>
        </w:rPr>
        <w:t>县级以上人民政府食品安全监督管理、农业行政部门依据各自职责公布食品安全日常监督管理信息。</w:t>
      </w:r>
    </w:p>
    <w:p>
      <w:pPr>
        <w:spacing w:line="240" w:lineRule="auto"/>
        <w:ind w:firstLine="640"/>
        <w:jc w:val="both"/>
      </w:pPr>
      <w:r>
        <w:rPr>
          <w:rFonts w:ascii="仿宋_GB2312" w:hAnsi="仿宋_GB2312" w:eastAsia="仿宋_GB2312" w:cs="仿宋_GB2312"/>
          <w:sz w:val="32"/>
        </w:rPr>
        <w:t>公布食品安全信息，应当做到准确、及时，并进行必要的解释说明，避免误导消费者和社会舆论。</w:t>
      </w:r>
    </w:p>
    <w:p>
      <w:pPr>
        <w:spacing w:line="240" w:lineRule="auto"/>
        <w:ind w:firstLine="640"/>
        <w:jc w:val="both"/>
      </w:pPr>
      <w:r>
        <w:rPr>
          <w:rFonts w:ascii="黑体" w:hAnsi="黑体" w:eastAsia="黑体" w:cs="黑体"/>
          <w:sz w:val="32"/>
        </w:rPr>
        <w:t>第一百一十九条</w:t>
      </w:r>
      <w:r>
        <w:rPr>
          <w:rFonts w:ascii="仿宋_GB2312" w:hAnsi="仿宋_GB2312" w:eastAsia="仿宋_GB2312" w:cs="仿宋_GB2312"/>
          <w:sz w:val="32"/>
        </w:rPr>
        <w:t>　县级以上地方人民政府食品安全监督管理、卫生行政、农业行政部门获知本法规定需要统一公布的信息，应当向上级主管部门报告，由上级主管部门立即报告国务院食品安全监督管理部门；必要时，可以直接向国务院食品安全监督管理部门报告。</w:t>
      </w:r>
    </w:p>
    <w:p>
      <w:pPr>
        <w:spacing w:line="240" w:lineRule="auto"/>
        <w:ind w:firstLine="640"/>
        <w:jc w:val="both"/>
      </w:pPr>
      <w:r>
        <w:rPr>
          <w:rFonts w:ascii="仿宋_GB2312" w:hAnsi="仿宋_GB2312" w:eastAsia="仿宋_GB2312" w:cs="仿宋_GB2312"/>
          <w:sz w:val="32"/>
        </w:rPr>
        <w:t>县级以上人民政府食品安全监督管理、卫生行政、农业行政部门应当相互通报获知的食品安全信息。</w:t>
      </w:r>
    </w:p>
    <w:p>
      <w:pPr>
        <w:spacing w:line="240" w:lineRule="auto"/>
        <w:ind w:firstLine="640"/>
        <w:jc w:val="both"/>
      </w:pPr>
      <w:r>
        <w:rPr>
          <w:rFonts w:ascii="黑体" w:hAnsi="黑体" w:eastAsia="黑体" w:cs="黑体"/>
          <w:sz w:val="32"/>
        </w:rPr>
        <w:t>第一百二十条</w:t>
      </w:r>
      <w:r>
        <w:rPr>
          <w:rFonts w:ascii="仿宋_GB2312" w:hAnsi="仿宋_GB2312" w:eastAsia="仿宋_GB2312" w:cs="仿宋_GB2312"/>
          <w:sz w:val="32"/>
        </w:rPr>
        <w:t>　任何单位和个人不得编造、散布虚假食品安全信息。</w:t>
      </w:r>
    </w:p>
    <w:p>
      <w:pPr>
        <w:spacing w:line="240" w:lineRule="auto"/>
        <w:ind w:firstLine="640"/>
        <w:jc w:val="both"/>
      </w:pPr>
      <w:r>
        <w:rPr>
          <w:rFonts w:ascii="仿宋_GB2312" w:hAnsi="仿宋_GB2312" w:eastAsia="仿宋_GB2312" w:cs="仿宋_GB2312"/>
          <w:sz w:val="32"/>
        </w:rPr>
        <w:t>县级以上人民政府食品安全监督管理部门发现可能误导消费者和社会舆论的食品安全信息，应当立即组织有关部门、专业机构、相关食品生产经营者等进行核实、分析，并及时公布结果。</w:t>
      </w:r>
    </w:p>
    <w:p>
      <w:pPr>
        <w:spacing w:line="240" w:lineRule="auto"/>
        <w:ind w:firstLine="640"/>
        <w:jc w:val="both"/>
      </w:pPr>
      <w:r>
        <w:rPr>
          <w:rFonts w:ascii="黑体" w:hAnsi="黑体" w:eastAsia="黑体" w:cs="黑体"/>
          <w:sz w:val="32"/>
        </w:rPr>
        <w:t>第一百二十一条</w:t>
      </w:r>
      <w:r>
        <w:rPr>
          <w:rFonts w:ascii="仿宋_GB2312" w:hAnsi="仿宋_GB2312" w:eastAsia="仿宋_GB2312" w:cs="仿宋_GB2312"/>
          <w:sz w:val="32"/>
        </w:rPr>
        <w:t>　县级以上人民政府食品安全监督管理等部门发现涉嫌食品安全犯罪的，应当按照有关规定及时将案件移送公安机关。对移送的案件，公安机关应当及时审查；认为有犯罪事实需要追究刑事责任的，应当立案侦查。</w:t>
      </w:r>
    </w:p>
    <w:p>
      <w:pPr>
        <w:spacing w:line="240" w:lineRule="auto"/>
        <w:ind w:firstLine="640"/>
        <w:jc w:val="both"/>
      </w:pPr>
      <w:r>
        <w:rPr>
          <w:rFonts w:ascii="仿宋_GB2312" w:hAnsi="仿宋_GB2312" w:eastAsia="仿宋_GB2312" w:cs="仿宋_GB2312"/>
          <w:sz w:val="32"/>
        </w:rPr>
        <w:t>公安机关在食品安全犯罪案件侦查过程中认为没有犯罪事实，或者犯罪事实显著轻微，不需要追究刑事责任，但依法应当追究行政责任的，应当及时将案件移送食品安全监督管理等部门和监察机关，有关部门应当依法处理。</w:t>
      </w:r>
    </w:p>
    <w:p>
      <w:pPr>
        <w:spacing w:line="240" w:lineRule="auto"/>
        <w:ind w:firstLine="640"/>
        <w:jc w:val="both"/>
      </w:pPr>
      <w:r>
        <w:rPr>
          <w:rFonts w:ascii="仿宋_GB2312" w:hAnsi="仿宋_GB2312" w:eastAsia="仿宋_GB2312" w:cs="仿宋_GB2312"/>
          <w:sz w:val="32"/>
        </w:rPr>
        <w:t>公安机关商请食品安全监督管理、生态环境等部门提供检验结论、认定意见以及对涉案物品进行无害化处理等协助的，有关部门应当及时提供，予以协助。</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第九章　法律责任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第一百二十二条</w:t>
      </w:r>
      <w:r>
        <w:rPr>
          <w:rFonts w:ascii="仿宋_GB2312" w:hAnsi="仿宋_GB2312" w:eastAsia="仿宋_GB2312" w:cs="仿宋_GB2312"/>
          <w:sz w:val="32"/>
        </w:rPr>
        <w:t>　违反本法规定，未取得食品生产经营许可从事食品生产经营活动，或者未取得食品添加剂生产许可从事食品添加剂生产活动的，由县级以上人民政府食品安全监督管理部门没收违法所得和违法生产经营的食品、食品添加剂以及用于违法生产经营的工具、设备、原料等物品；违法生产经营的食品、食品添加剂货值金额不足一万元的，并处五万元以上十万元以下罚款；货值金额一万元以上的，并处货值金额十倍以上二十倍以下罚款。</w:t>
      </w:r>
    </w:p>
    <w:p>
      <w:pPr>
        <w:spacing w:line="240" w:lineRule="auto"/>
        <w:ind w:firstLine="640"/>
        <w:jc w:val="both"/>
      </w:pPr>
      <w:r>
        <w:rPr>
          <w:rFonts w:ascii="仿宋_GB2312" w:hAnsi="仿宋_GB2312" w:eastAsia="仿宋_GB2312" w:cs="仿宋_GB2312"/>
          <w:sz w:val="32"/>
        </w:rPr>
        <w:t>明知从事前款规定的违法行为，仍为其提供生产经营场所或者其他条件的，由县级以上人民政府食品安全监督管理部门责令停止违法行为，没收违法所得，并处五万元以上十万元以下罚款；使消费者的合法权益受到损害的，应当与食品、食品添加剂生产经营者承担连带责任。</w:t>
      </w:r>
    </w:p>
    <w:p>
      <w:pPr>
        <w:spacing w:line="240" w:lineRule="auto"/>
        <w:ind w:firstLine="640"/>
        <w:jc w:val="both"/>
      </w:pPr>
      <w:r>
        <w:rPr>
          <w:rFonts w:ascii="黑体" w:hAnsi="黑体" w:eastAsia="黑体" w:cs="黑体"/>
          <w:sz w:val="32"/>
        </w:rPr>
        <w:t>第一百二十三条</w:t>
      </w:r>
      <w:r>
        <w:rPr>
          <w:rFonts w:ascii="仿宋_GB2312" w:hAnsi="仿宋_GB2312" w:eastAsia="仿宋_GB2312" w:cs="仿宋_GB2312"/>
          <w:sz w:val="32"/>
        </w:rPr>
        <w:t>　违反本法规定，有下列情形之一，尚不构成犯罪的，由县级以上人民政府食品安全监督管理部门没收违法所得和违法生产经营的食品，并可以没收用于违法生产经营的工具、设备、原料等物品；违法生产经营的食品货值金额不足一万元的，并处十万元以上十五万元以下罚款；货值金额一万元以上的，并处货值金额十五倍以上三十倍以下罚款；情节严重的，吊销许可证，并可以由公安机关对其直接负责的主管人员和其他直接责任人员处五日以上十五日以下拘留：</w:t>
      </w:r>
    </w:p>
    <w:p>
      <w:pPr>
        <w:spacing w:line="240" w:lineRule="auto"/>
        <w:ind w:firstLine="640"/>
        <w:jc w:val="both"/>
      </w:pPr>
      <w:r>
        <w:rPr>
          <w:rFonts w:ascii="仿宋_GB2312" w:hAnsi="仿宋_GB2312" w:eastAsia="仿宋_GB2312" w:cs="仿宋_GB2312"/>
          <w:sz w:val="32"/>
        </w:rPr>
        <w:t>（一）用非食品原料生产食品、在食品中添加食品添加剂以外的化学物质和其他可能危害人体健康的物质，或者用回收食品作为原料生产食品，或者经营上述食品；</w:t>
      </w:r>
    </w:p>
    <w:p>
      <w:pPr>
        <w:spacing w:line="240" w:lineRule="auto"/>
        <w:ind w:firstLine="640"/>
        <w:jc w:val="both"/>
      </w:pPr>
      <w:r>
        <w:rPr>
          <w:rFonts w:ascii="仿宋_GB2312" w:hAnsi="仿宋_GB2312" w:eastAsia="仿宋_GB2312" w:cs="仿宋_GB2312"/>
          <w:sz w:val="32"/>
        </w:rPr>
        <w:t>（二）生产经营营养成分不符合食品安全标准的专供婴幼儿和其他特定人群的主辅食品；</w:t>
      </w:r>
    </w:p>
    <w:p>
      <w:pPr>
        <w:spacing w:line="240" w:lineRule="auto"/>
        <w:ind w:firstLine="640"/>
        <w:jc w:val="both"/>
      </w:pPr>
      <w:r>
        <w:rPr>
          <w:rFonts w:ascii="仿宋_GB2312" w:hAnsi="仿宋_GB2312" w:eastAsia="仿宋_GB2312" w:cs="仿宋_GB2312"/>
          <w:sz w:val="32"/>
        </w:rPr>
        <w:t>（三）经营病死、毒死或者死因不明的禽、畜、兽、水产动物肉类，或者生产经营其制品；</w:t>
      </w:r>
    </w:p>
    <w:p>
      <w:pPr>
        <w:spacing w:line="240" w:lineRule="auto"/>
        <w:ind w:firstLine="640"/>
        <w:jc w:val="both"/>
      </w:pPr>
      <w:r>
        <w:rPr>
          <w:rFonts w:ascii="仿宋_GB2312" w:hAnsi="仿宋_GB2312" w:eastAsia="仿宋_GB2312" w:cs="仿宋_GB2312"/>
          <w:sz w:val="32"/>
        </w:rPr>
        <w:t>（四）经营未按规定进行检疫或者检疫不合格的肉类，或者生产经营未经检验或者检验不合格的肉类制品；</w:t>
      </w:r>
    </w:p>
    <w:p>
      <w:pPr>
        <w:spacing w:line="240" w:lineRule="auto"/>
        <w:ind w:firstLine="640"/>
        <w:jc w:val="both"/>
      </w:pPr>
      <w:r>
        <w:rPr>
          <w:rFonts w:ascii="仿宋_GB2312" w:hAnsi="仿宋_GB2312" w:eastAsia="仿宋_GB2312" w:cs="仿宋_GB2312"/>
          <w:sz w:val="32"/>
        </w:rPr>
        <w:t>（五）生产经营国家为防病等特殊需要明令禁止生产经营的食品；</w:t>
      </w:r>
    </w:p>
    <w:p>
      <w:pPr>
        <w:spacing w:line="240" w:lineRule="auto"/>
        <w:ind w:firstLine="640"/>
        <w:jc w:val="both"/>
      </w:pPr>
      <w:r>
        <w:rPr>
          <w:rFonts w:ascii="仿宋_GB2312" w:hAnsi="仿宋_GB2312" w:eastAsia="仿宋_GB2312" w:cs="仿宋_GB2312"/>
          <w:sz w:val="32"/>
        </w:rPr>
        <w:t>（六）生产经营添加药品的食品。</w:t>
      </w:r>
    </w:p>
    <w:p>
      <w:pPr>
        <w:spacing w:line="240" w:lineRule="auto"/>
        <w:ind w:firstLine="640"/>
        <w:jc w:val="both"/>
      </w:pPr>
      <w:r>
        <w:rPr>
          <w:rFonts w:ascii="仿宋_GB2312" w:hAnsi="仿宋_GB2312" w:eastAsia="仿宋_GB2312" w:cs="仿宋_GB2312"/>
          <w:sz w:val="32"/>
        </w:rPr>
        <w:t>明知从事前款规定的违法行为，仍为其提供生产经营场所或者其他条件的，由县级以上人民政府食品安全监督管理部门责令停止违法行为，没收违法所得，并处十万元以上二十万元以下罚款；使消费者的合法权益受到损害的，应当与食品生产经营者承担连带责任。</w:t>
      </w:r>
    </w:p>
    <w:p>
      <w:pPr>
        <w:spacing w:line="240" w:lineRule="auto"/>
        <w:ind w:firstLine="640"/>
        <w:jc w:val="both"/>
      </w:pPr>
      <w:r>
        <w:rPr>
          <w:rFonts w:ascii="仿宋_GB2312" w:hAnsi="仿宋_GB2312" w:eastAsia="仿宋_GB2312" w:cs="仿宋_GB2312"/>
          <w:sz w:val="32"/>
        </w:rPr>
        <w:t>违法使用剧毒、高毒农药的，除依照有关法律、法规规定给予处罚外，可以由公安机关依照第一款规定给予拘留。</w:t>
      </w:r>
    </w:p>
    <w:p>
      <w:pPr>
        <w:spacing w:line="240" w:lineRule="auto"/>
        <w:ind w:firstLine="640"/>
        <w:jc w:val="both"/>
      </w:pPr>
      <w:r>
        <w:rPr>
          <w:rFonts w:ascii="黑体" w:hAnsi="黑体" w:eastAsia="黑体" w:cs="黑体"/>
          <w:sz w:val="32"/>
        </w:rPr>
        <w:t>第一百二十四条</w:t>
      </w:r>
      <w:r>
        <w:rPr>
          <w:rFonts w:ascii="仿宋_GB2312" w:hAnsi="仿宋_GB2312" w:eastAsia="仿宋_GB2312" w:cs="仿宋_GB2312"/>
          <w:sz w:val="32"/>
        </w:rPr>
        <w:t>　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w:t>
      </w:r>
    </w:p>
    <w:p>
      <w:pPr>
        <w:spacing w:line="240" w:lineRule="auto"/>
        <w:ind w:firstLine="640"/>
        <w:jc w:val="both"/>
      </w:pPr>
      <w:r>
        <w:rPr>
          <w:rFonts w:ascii="仿宋_GB2312" w:hAnsi="仿宋_GB2312" w:eastAsia="仿宋_GB2312" w:cs="仿宋_GB2312"/>
          <w:sz w:val="32"/>
        </w:rPr>
        <w:t>（一）生产经营致病性微生物，农药残留、兽药残留、生物毒素、重金属等污染物质以及其他危害人体健康的物质含量超过食品安全标准限量的食品、食品添加剂；</w:t>
      </w:r>
    </w:p>
    <w:p>
      <w:pPr>
        <w:spacing w:line="240" w:lineRule="auto"/>
        <w:ind w:firstLine="640"/>
        <w:jc w:val="both"/>
      </w:pPr>
      <w:r>
        <w:rPr>
          <w:rFonts w:ascii="仿宋_GB2312" w:hAnsi="仿宋_GB2312" w:eastAsia="仿宋_GB2312" w:cs="仿宋_GB2312"/>
          <w:sz w:val="32"/>
        </w:rPr>
        <w:t>（二）用超过保质期的食品原料、食品添加剂生产食品、食品添加剂，或者经营上述食品、食品添加剂；</w:t>
      </w:r>
    </w:p>
    <w:p>
      <w:pPr>
        <w:spacing w:line="240" w:lineRule="auto"/>
        <w:ind w:firstLine="640"/>
        <w:jc w:val="both"/>
      </w:pPr>
      <w:r>
        <w:rPr>
          <w:rFonts w:ascii="仿宋_GB2312" w:hAnsi="仿宋_GB2312" w:eastAsia="仿宋_GB2312" w:cs="仿宋_GB2312"/>
          <w:sz w:val="32"/>
        </w:rPr>
        <w:t>（三）生产经营超范围、超限量使用食品添加剂的食品；</w:t>
      </w:r>
    </w:p>
    <w:p>
      <w:pPr>
        <w:spacing w:line="240" w:lineRule="auto"/>
        <w:ind w:firstLine="640"/>
        <w:jc w:val="both"/>
      </w:pPr>
      <w:r>
        <w:rPr>
          <w:rFonts w:ascii="仿宋_GB2312" w:hAnsi="仿宋_GB2312" w:eastAsia="仿宋_GB2312" w:cs="仿宋_GB2312"/>
          <w:sz w:val="32"/>
        </w:rPr>
        <w:t>（四）生产经营腐败变质、油脂酸败、霉变生虫、污秽不洁、混有异物、掺假掺杂或者感官性状异常的食品、食品添加剂；</w:t>
      </w:r>
    </w:p>
    <w:p>
      <w:pPr>
        <w:spacing w:line="240" w:lineRule="auto"/>
        <w:ind w:firstLine="640"/>
        <w:jc w:val="both"/>
      </w:pPr>
      <w:r>
        <w:rPr>
          <w:rFonts w:ascii="仿宋_GB2312" w:hAnsi="仿宋_GB2312" w:eastAsia="仿宋_GB2312" w:cs="仿宋_GB2312"/>
          <w:sz w:val="32"/>
        </w:rPr>
        <w:t>（五）生产经营标注虚假生产日期、保质期或者超过保质期的食品、食品添加剂；</w:t>
      </w:r>
    </w:p>
    <w:p>
      <w:pPr>
        <w:spacing w:line="240" w:lineRule="auto"/>
        <w:ind w:firstLine="640"/>
        <w:jc w:val="both"/>
      </w:pPr>
      <w:r>
        <w:rPr>
          <w:rFonts w:ascii="仿宋_GB2312" w:hAnsi="仿宋_GB2312" w:eastAsia="仿宋_GB2312" w:cs="仿宋_GB2312"/>
          <w:sz w:val="32"/>
        </w:rPr>
        <w:t>（六）生产经营未按规定注册的保健食品、特殊医学用途配方食品、婴幼儿配方乳粉，或者未按注册的产品配方、生产工艺等技术要求组织生产；</w:t>
      </w:r>
    </w:p>
    <w:p>
      <w:pPr>
        <w:spacing w:line="240" w:lineRule="auto"/>
        <w:ind w:firstLine="640"/>
        <w:jc w:val="both"/>
      </w:pPr>
      <w:r>
        <w:rPr>
          <w:rFonts w:ascii="仿宋_GB2312" w:hAnsi="仿宋_GB2312" w:eastAsia="仿宋_GB2312" w:cs="仿宋_GB2312"/>
          <w:sz w:val="32"/>
        </w:rPr>
        <w:t>（七）以分装方式生产婴幼儿配方乳粉，或者同一企业以同一配方生产不同品牌的婴幼儿配方乳粉；</w:t>
      </w:r>
    </w:p>
    <w:p>
      <w:pPr>
        <w:spacing w:line="240" w:lineRule="auto"/>
        <w:ind w:firstLine="640"/>
        <w:jc w:val="both"/>
      </w:pPr>
      <w:r>
        <w:rPr>
          <w:rFonts w:ascii="仿宋_GB2312" w:hAnsi="仿宋_GB2312" w:eastAsia="仿宋_GB2312" w:cs="仿宋_GB2312"/>
          <w:sz w:val="32"/>
        </w:rPr>
        <w:t>（八）利用新的食品原料生产食品，或者生产食品添加剂新品种，未通过安全性评估；</w:t>
      </w:r>
    </w:p>
    <w:p>
      <w:pPr>
        <w:spacing w:line="240" w:lineRule="auto"/>
        <w:ind w:firstLine="640"/>
        <w:jc w:val="both"/>
      </w:pPr>
      <w:r>
        <w:rPr>
          <w:rFonts w:ascii="仿宋_GB2312" w:hAnsi="仿宋_GB2312" w:eastAsia="仿宋_GB2312" w:cs="仿宋_GB2312"/>
          <w:sz w:val="32"/>
        </w:rPr>
        <w:t>（九）食品生产经营者在食品安全监督管理部门责令其召回或者停止经营后，仍拒不召回或者停止经营。</w:t>
      </w:r>
    </w:p>
    <w:p>
      <w:pPr>
        <w:spacing w:line="240" w:lineRule="auto"/>
        <w:ind w:firstLine="640"/>
        <w:jc w:val="both"/>
      </w:pPr>
      <w:r>
        <w:rPr>
          <w:rFonts w:ascii="仿宋_GB2312" w:hAnsi="仿宋_GB2312" w:eastAsia="仿宋_GB2312" w:cs="仿宋_GB2312"/>
          <w:sz w:val="32"/>
        </w:rPr>
        <w:t>除前款和本法第一百二十三条、第一百二十五条规定的情形外，生产经营不符合法律、法规或者食品安全标准的食品、食品添加剂的，依照前款规定给予处罚。</w:t>
      </w:r>
    </w:p>
    <w:p>
      <w:pPr>
        <w:spacing w:line="240" w:lineRule="auto"/>
        <w:ind w:firstLine="640"/>
        <w:jc w:val="both"/>
      </w:pPr>
      <w:r>
        <w:rPr>
          <w:rFonts w:ascii="仿宋_GB2312" w:hAnsi="仿宋_GB2312" w:eastAsia="仿宋_GB2312" w:cs="仿宋_GB2312"/>
          <w:sz w:val="32"/>
        </w:rPr>
        <w:t>生产食品相关产品新品种，未通过安全性评估，或者生产不符合食品安全标准的食品相关产品的，由县级以上人民政府食品安全监督管理部门依照第一款规定给予处罚。</w:t>
      </w:r>
    </w:p>
    <w:p>
      <w:pPr>
        <w:spacing w:line="240" w:lineRule="auto"/>
        <w:ind w:firstLine="640"/>
        <w:jc w:val="both"/>
      </w:pPr>
      <w:r>
        <w:rPr>
          <w:rFonts w:ascii="黑体" w:hAnsi="黑体" w:eastAsia="黑体" w:cs="黑体"/>
          <w:sz w:val="32"/>
        </w:rPr>
        <w:t>第一百二十五条</w:t>
      </w:r>
      <w:r>
        <w:rPr>
          <w:rFonts w:ascii="仿宋_GB2312" w:hAnsi="仿宋_GB2312" w:eastAsia="仿宋_GB2312" w:cs="仿宋_GB2312"/>
          <w:sz w:val="32"/>
        </w:rPr>
        <w:t>　违反本法规定，有下列情形之一的，由县级以上人民政府食品安全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w:t>
      </w:r>
    </w:p>
    <w:p>
      <w:pPr>
        <w:spacing w:line="240" w:lineRule="auto"/>
        <w:ind w:firstLine="640"/>
        <w:jc w:val="both"/>
      </w:pPr>
      <w:r>
        <w:rPr>
          <w:rFonts w:ascii="仿宋_GB2312" w:hAnsi="仿宋_GB2312" w:eastAsia="仿宋_GB2312" w:cs="仿宋_GB2312"/>
          <w:sz w:val="32"/>
        </w:rPr>
        <w:t>（一）生产经营被包装材料、容器、运输工具等污染的食品、食品添加剂；</w:t>
      </w:r>
    </w:p>
    <w:p>
      <w:pPr>
        <w:spacing w:line="240" w:lineRule="auto"/>
        <w:ind w:firstLine="640"/>
        <w:jc w:val="both"/>
      </w:pPr>
      <w:r>
        <w:rPr>
          <w:rFonts w:ascii="仿宋_GB2312" w:hAnsi="仿宋_GB2312" w:eastAsia="仿宋_GB2312" w:cs="仿宋_GB2312"/>
          <w:sz w:val="32"/>
        </w:rPr>
        <w:t>（二）生产经营无标签的预包装食品、食品添加剂或者标签、说明书不符合本法规定的食品、食品添加剂；</w:t>
      </w:r>
    </w:p>
    <w:p>
      <w:pPr>
        <w:spacing w:line="240" w:lineRule="auto"/>
        <w:ind w:firstLine="640"/>
        <w:jc w:val="both"/>
      </w:pPr>
      <w:r>
        <w:rPr>
          <w:rFonts w:ascii="仿宋_GB2312" w:hAnsi="仿宋_GB2312" w:eastAsia="仿宋_GB2312" w:cs="仿宋_GB2312"/>
          <w:sz w:val="32"/>
        </w:rPr>
        <w:t>（三）生产经营转基因食品未按规定进行标示；</w:t>
      </w:r>
    </w:p>
    <w:p>
      <w:pPr>
        <w:spacing w:line="240" w:lineRule="auto"/>
        <w:ind w:firstLine="640"/>
        <w:jc w:val="both"/>
      </w:pPr>
      <w:r>
        <w:rPr>
          <w:rFonts w:ascii="仿宋_GB2312" w:hAnsi="仿宋_GB2312" w:eastAsia="仿宋_GB2312" w:cs="仿宋_GB2312"/>
          <w:sz w:val="32"/>
        </w:rPr>
        <w:t>（四）食品生产经营者采购或者使用不符合食品安全标准的食品原料、食品添加剂、食品相关产品。</w:t>
      </w:r>
    </w:p>
    <w:p>
      <w:pPr>
        <w:spacing w:line="240" w:lineRule="auto"/>
        <w:ind w:firstLine="640"/>
        <w:jc w:val="both"/>
      </w:pPr>
      <w:r>
        <w:rPr>
          <w:rFonts w:ascii="仿宋_GB2312" w:hAnsi="仿宋_GB2312" w:eastAsia="仿宋_GB2312" w:cs="仿宋_GB2312"/>
          <w:sz w:val="32"/>
        </w:rPr>
        <w:t>生产经营的食品、食品添加剂的标签、说明书存在瑕疵但不影响食品安全且不会对消费者造成误导的，由县级以上人民政府食品安全监督管理部门责令改正；拒不改正的，处二千元以下罚款。</w:t>
      </w:r>
    </w:p>
    <w:p>
      <w:pPr>
        <w:spacing w:line="240" w:lineRule="auto"/>
        <w:ind w:firstLine="640"/>
        <w:jc w:val="both"/>
      </w:pPr>
      <w:r>
        <w:rPr>
          <w:rFonts w:ascii="黑体" w:hAnsi="黑体" w:eastAsia="黑体" w:cs="黑体"/>
          <w:sz w:val="32"/>
        </w:rPr>
        <w:t>第一百二十六条</w:t>
      </w:r>
      <w:r>
        <w:rPr>
          <w:rFonts w:ascii="仿宋_GB2312" w:hAnsi="仿宋_GB2312" w:eastAsia="仿宋_GB2312" w:cs="仿宋_GB2312"/>
          <w:sz w:val="32"/>
        </w:rPr>
        <w:t>　违反本法规定，有下列情形之一的，由县级以上人民政府食品安全监督管理部门责令改正，给予警告；拒不改正的，处五千元以上五万元以下罚款；情节严重的，责令停产停业，直至吊销许可证：</w:t>
      </w:r>
    </w:p>
    <w:p>
      <w:pPr>
        <w:spacing w:line="240" w:lineRule="auto"/>
        <w:ind w:firstLine="640"/>
        <w:jc w:val="both"/>
      </w:pPr>
      <w:r>
        <w:rPr>
          <w:rFonts w:ascii="仿宋_GB2312" w:hAnsi="仿宋_GB2312" w:eastAsia="仿宋_GB2312" w:cs="仿宋_GB2312"/>
          <w:sz w:val="32"/>
        </w:rPr>
        <w:t>（一）食品、食品添加剂生产者未按规定对采购的食品原料和生产的食品、食品添加剂进行检验；</w:t>
      </w:r>
    </w:p>
    <w:p>
      <w:pPr>
        <w:spacing w:line="240" w:lineRule="auto"/>
        <w:ind w:firstLine="640"/>
        <w:jc w:val="both"/>
      </w:pPr>
      <w:r>
        <w:rPr>
          <w:rFonts w:ascii="仿宋_GB2312" w:hAnsi="仿宋_GB2312" w:eastAsia="仿宋_GB2312" w:cs="仿宋_GB2312"/>
          <w:sz w:val="32"/>
        </w:rPr>
        <w:t>（二）食品生产经营企业未按规定建立食品安全管理制度，或者未按规定配备或者培训、考核食品安全管理人员；</w:t>
      </w:r>
    </w:p>
    <w:p>
      <w:pPr>
        <w:spacing w:line="240" w:lineRule="auto"/>
        <w:ind w:firstLine="640"/>
        <w:jc w:val="both"/>
      </w:pPr>
      <w:r>
        <w:rPr>
          <w:rFonts w:ascii="仿宋_GB2312" w:hAnsi="仿宋_GB2312" w:eastAsia="仿宋_GB2312" w:cs="仿宋_GB2312"/>
          <w:sz w:val="32"/>
        </w:rPr>
        <w:t>（三）食品、食品添加剂生产经营者进货时未查验许可证和相关证明文件，或者未按规定建立并遵守进货查验记录、出厂检验记录和销售记录制度；</w:t>
      </w:r>
    </w:p>
    <w:p>
      <w:pPr>
        <w:spacing w:line="240" w:lineRule="auto"/>
        <w:ind w:firstLine="640"/>
        <w:jc w:val="both"/>
      </w:pPr>
      <w:r>
        <w:rPr>
          <w:rFonts w:ascii="仿宋_GB2312" w:hAnsi="仿宋_GB2312" w:eastAsia="仿宋_GB2312" w:cs="仿宋_GB2312"/>
          <w:sz w:val="32"/>
        </w:rPr>
        <w:t>（四）食品生产经营企业未制定食品安全事故处置方案；</w:t>
      </w:r>
    </w:p>
    <w:p>
      <w:pPr>
        <w:spacing w:line="240" w:lineRule="auto"/>
        <w:ind w:firstLine="640"/>
        <w:jc w:val="both"/>
      </w:pPr>
      <w:r>
        <w:rPr>
          <w:rFonts w:ascii="仿宋_GB2312" w:hAnsi="仿宋_GB2312" w:eastAsia="仿宋_GB2312" w:cs="仿宋_GB2312"/>
          <w:sz w:val="32"/>
        </w:rPr>
        <w:t>（五）餐具、饮具和盛放直接入口食品的容器，使用前未经洗净、消毒或者清洗消毒不合格，或者餐饮服务设施、设备未按规定定期维护、清洗、校验；</w:t>
      </w:r>
    </w:p>
    <w:p>
      <w:pPr>
        <w:spacing w:line="240" w:lineRule="auto"/>
        <w:ind w:firstLine="640"/>
        <w:jc w:val="both"/>
      </w:pPr>
      <w:r>
        <w:rPr>
          <w:rFonts w:ascii="仿宋_GB2312" w:hAnsi="仿宋_GB2312" w:eastAsia="仿宋_GB2312" w:cs="仿宋_GB2312"/>
          <w:sz w:val="32"/>
        </w:rPr>
        <w:t>（六）食品生产经营者安排未取得健康证明或者患有国务院卫生行政部门规定的有碍食品安全疾病的人员从事接触直接入口食品的工作；</w:t>
      </w:r>
    </w:p>
    <w:p>
      <w:pPr>
        <w:spacing w:line="240" w:lineRule="auto"/>
        <w:ind w:firstLine="640"/>
        <w:jc w:val="both"/>
      </w:pPr>
      <w:r>
        <w:rPr>
          <w:rFonts w:ascii="仿宋_GB2312" w:hAnsi="仿宋_GB2312" w:eastAsia="仿宋_GB2312" w:cs="仿宋_GB2312"/>
          <w:sz w:val="32"/>
        </w:rPr>
        <w:t>（七）食品经营者未按规定要求销售食品；</w:t>
      </w:r>
    </w:p>
    <w:p>
      <w:pPr>
        <w:spacing w:line="240" w:lineRule="auto"/>
        <w:ind w:firstLine="640"/>
        <w:jc w:val="both"/>
      </w:pPr>
      <w:r>
        <w:rPr>
          <w:rFonts w:ascii="仿宋_GB2312" w:hAnsi="仿宋_GB2312" w:eastAsia="仿宋_GB2312" w:cs="仿宋_GB2312"/>
          <w:sz w:val="32"/>
        </w:rPr>
        <w:t>（八）保健食品生产企业未按规定向食品安全监督管理部门备案，或者未按备案的产品配方、生产工艺等技术要求组织生产；</w:t>
      </w:r>
    </w:p>
    <w:p>
      <w:pPr>
        <w:spacing w:line="240" w:lineRule="auto"/>
        <w:ind w:firstLine="640"/>
        <w:jc w:val="both"/>
      </w:pPr>
      <w:r>
        <w:rPr>
          <w:rFonts w:ascii="仿宋_GB2312" w:hAnsi="仿宋_GB2312" w:eastAsia="仿宋_GB2312" w:cs="仿宋_GB2312"/>
          <w:sz w:val="32"/>
        </w:rPr>
        <w:t>（九）婴幼儿配方食品生产企业未将食品原料、食品添加剂、产品配方、标签等向食品安全监督管理部门备案；</w:t>
      </w:r>
    </w:p>
    <w:p>
      <w:pPr>
        <w:spacing w:line="240" w:lineRule="auto"/>
        <w:ind w:firstLine="640"/>
        <w:jc w:val="both"/>
      </w:pPr>
      <w:r>
        <w:rPr>
          <w:rFonts w:ascii="仿宋_GB2312" w:hAnsi="仿宋_GB2312" w:eastAsia="仿宋_GB2312" w:cs="仿宋_GB2312"/>
          <w:sz w:val="32"/>
        </w:rPr>
        <w:t>（十）特殊食品生产企业未按规定建立生产质量管理体系并有效运行，或者未定期提交自查报告；</w:t>
      </w:r>
    </w:p>
    <w:p>
      <w:pPr>
        <w:spacing w:line="240" w:lineRule="auto"/>
        <w:ind w:firstLine="640"/>
        <w:jc w:val="both"/>
      </w:pPr>
      <w:r>
        <w:rPr>
          <w:rFonts w:ascii="仿宋_GB2312" w:hAnsi="仿宋_GB2312" w:eastAsia="仿宋_GB2312" w:cs="仿宋_GB2312"/>
          <w:sz w:val="32"/>
        </w:rPr>
        <w:t>（十一）食品生产经营者未定期对食品安全状况进行检查评价，或者生产经营条件发生变化，未按规定处理；</w:t>
      </w:r>
    </w:p>
    <w:p>
      <w:pPr>
        <w:spacing w:line="240" w:lineRule="auto"/>
        <w:ind w:firstLine="640"/>
        <w:jc w:val="both"/>
      </w:pPr>
      <w:r>
        <w:rPr>
          <w:rFonts w:ascii="仿宋_GB2312" w:hAnsi="仿宋_GB2312" w:eastAsia="仿宋_GB2312" w:cs="仿宋_GB2312"/>
          <w:sz w:val="32"/>
        </w:rPr>
        <w:t>（十二）学校、托幼机构、养老机构、建筑工地等集中用餐单位未按规定履行食品安全管理责任；</w:t>
      </w:r>
    </w:p>
    <w:p>
      <w:pPr>
        <w:spacing w:line="240" w:lineRule="auto"/>
        <w:ind w:firstLine="640"/>
        <w:jc w:val="both"/>
      </w:pPr>
      <w:r>
        <w:rPr>
          <w:rFonts w:ascii="仿宋_GB2312" w:hAnsi="仿宋_GB2312" w:eastAsia="仿宋_GB2312" w:cs="仿宋_GB2312"/>
          <w:sz w:val="32"/>
        </w:rPr>
        <w:t>（十三）食品生产企业、餐饮服务提供者未按规定制定、实施生产经营过程控制要求。</w:t>
      </w:r>
    </w:p>
    <w:p>
      <w:pPr>
        <w:spacing w:line="240" w:lineRule="auto"/>
        <w:ind w:firstLine="640"/>
        <w:jc w:val="both"/>
      </w:pPr>
      <w:r>
        <w:rPr>
          <w:rFonts w:ascii="仿宋_GB2312" w:hAnsi="仿宋_GB2312" w:eastAsia="仿宋_GB2312" w:cs="仿宋_GB2312"/>
          <w:sz w:val="32"/>
        </w:rPr>
        <w:t>餐具、饮具集中消毒服务单位违反本法规定用水，使用洗涤剂、消毒剂，或者出厂的餐具、饮具未按规定检验合格并随附消毒合格证明，或者未按规定在独立包装上标注相关内容的，由县级以上人民政府卫生行政部门依照前款规定给予处罚。</w:t>
      </w:r>
    </w:p>
    <w:p>
      <w:pPr>
        <w:spacing w:line="240" w:lineRule="auto"/>
        <w:ind w:firstLine="640"/>
        <w:jc w:val="both"/>
      </w:pPr>
      <w:r>
        <w:rPr>
          <w:rFonts w:ascii="仿宋_GB2312" w:hAnsi="仿宋_GB2312" w:eastAsia="仿宋_GB2312" w:cs="仿宋_GB2312"/>
          <w:sz w:val="32"/>
        </w:rPr>
        <w:t>食品相关产品生产者未按规定对生产的食品相关产品进行检验的，由县级以上人民政府食品安全监督管理部门依照第一款规定给予处罚。</w:t>
      </w:r>
    </w:p>
    <w:p>
      <w:pPr>
        <w:spacing w:line="240" w:lineRule="auto"/>
        <w:ind w:firstLine="640"/>
        <w:jc w:val="both"/>
      </w:pPr>
      <w:r>
        <w:rPr>
          <w:rFonts w:ascii="仿宋_GB2312" w:hAnsi="仿宋_GB2312" w:eastAsia="仿宋_GB2312" w:cs="仿宋_GB2312"/>
          <w:sz w:val="32"/>
        </w:rPr>
        <w:t>食用农产品销售者违反本法第六十五条规定的，由县级以上人民政府食品安全监督管理部门依照第一款规定给予处罚。</w:t>
      </w:r>
    </w:p>
    <w:p>
      <w:pPr>
        <w:spacing w:line="240" w:lineRule="auto"/>
        <w:ind w:firstLine="640"/>
        <w:jc w:val="both"/>
      </w:pPr>
      <w:r>
        <w:rPr>
          <w:rFonts w:ascii="黑体" w:hAnsi="黑体" w:eastAsia="黑体" w:cs="黑体"/>
          <w:sz w:val="32"/>
        </w:rPr>
        <w:t>第一百二十七条</w:t>
      </w:r>
      <w:r>
        <w:rPr>
          <w:rFonts w:ascii="仿宋_GB2312" w:hAnsi="仿宋_GB2312" w:eastAsia="仿宋_GB2312" w:cs="仿宋_GB2312"/>
          <w:sz w:val="32"/>
        </w:rPr>
        <w:t>　对食品生产加工小作坊、食品摊贩等的违法行为的处罚，依照省、自治区、直辖市制定的具体管理办法执行。</w:t>
      </w:r>
    </w:p>
    <w:p>
      <w:pPr>
        <w:spacing w:line="240" w:lineRule="auto"/>
        <w:ind w:firstLine="640"/>
        <w:jc w:val="both"/>
      </w:pPr>
      <w:r>
        <w:rPr>
          <w:rFonts w:ascii="黑体" w:hAnsi="黑体" w:eastAsia="黑体" w:cs="黑体"/>
          <w:sz w:val="32"/>
        </w:rPr>
        <w:t>第一百二十八条</w:t>
      </w:r>
      <w:r>
        <w:rPr>
          <w:rFonts w:ascii="仿宋_GB2312" w:hAnsi="仿宋_GB2312" w:eastAsia="仿宋_GB2312" w:cs="仿宋_GB2312"/>
          <w:sz w:val="32"/>
        </w:rPr>
        <w:t>　违反本法规定，事故单位在发生食品安全事故后未进行处置、报告的，由有关主管部门按照各自职责分工责令改正，给予警告；隐匿、伪造、毁灭有关证据的，责令停产停业，没收违法所得，并处十万元以上五十万元以下罚款；造成严重后果的，吊销许可证。</w:t>
      </w:r>
    </w:p>
    <w:p>
      <w:pPr>
        <w:spacing w:line="240" w:lineRule="auto"/>
        <w:ind w:firstLine="640"/>
        <w:jc w:val="both"/>
      </w:pPr>
      <w:r>
        <w:rPr>
          <w:rFonts w:ascii="黑体" w:hAnsi="黑体" w:eastAsia="黑体" w:cs="黑体"/>
          <w:sz w:val="32"/>
        </w:rPr>
        <w:t>第一百二十九条</w:t>
      </w:r>
      <w:r>
        <w:rPr>
          <w:rFonts w:ascii="仿宋_GB2312" w:hAnsi="仿宋_GB2312" w:eastAsia="仿宋_GB2312" w:cs="仿宋_GB2312"/>
          <w:sz w:val="32"/>
        </w:rPr>
        <w:t>　违反本法规定，有下列情形之一的，由出入境检验检疫机构依照本法第一百二十四条的规定给予处罚：</w:t>
      </w:r>
    </w:p>
    <w:p>
      <w:pPr>
        <w:spacing w:line="240" w:lineRule="auto"/>
        <w:ind w:firstLine="640"/>
        <w:jc w:val="both"/>
      </w:pPr>
      <w:r>
        <w:rPr>
          <w:rFonts w:ascii="仿宋_GB2312" w:hAnsi="仿宋_GB2312" w:eastAsia="仿宋_GB2312" w:cs="仿宋_GB2312"/>
          <w:sz w:val="32"/>
        </w:rPr>
        <w:t>（一）提供虚假材料，进口不符合我国食品安全国家标准的食品、食品添加剂、食品相关产品；</w:t>
      </w:r>
    </w:p>
    <w:p>
      <w:pPr>
        <w:spacing w:line="240" w:lineRule="auto"/>
        <w:ind w:firstLine="640"/>
        <w:jc w:val="both"/>
      </w:pPr>
      <w:r>
        <w:rPr>
          <w:rFonts w:ascii="仿宋_GB2312" w:hAnsi="仿宋_GB2312" w:eastAsia="仿宋_GB2312" w:cs="仿宋_GB2312"/>
          <w:sz w:val="32"/>
        </w:rPr>
        <w:t>（二）进口尚无食品安全国家标准的食品，未提交所执行的标准并经国务院卫生行政部门审查，或者进口利用新的食品原料生产的食品或者进口食品添加剂新品种、食品相关产品新品种，未通过安全性评估；</w:t>
      </w:r>
    </w:p>
    <w:p>
      <w:pPr>
        <w:spacing w:line="240" w:lineRule="auto"/>
        <w:ind w:firstLine="640"/>
        <w:jc w:val="both"/>
      </w:pPr>
      <w:r>
        <w:rPr>
          <w:rFonts w:ascii="仿宋_GB2312" w:hAnsi="仿宋_GB2312" w:eastAsia="仿宋_GB2312" w:cs="仿宋_GB2312"/>
          <w:sz w:val="32"/>
        </w:rPr>
        <w:t>（三）未遵守本法的规定出口食品；</w:t>
      </w:r>
    </w:p>
    <w:p>
      <w:pPr>
        <w:spacing w:line="240" w:lineRule="auto"/>
        <w:ind w:firstLine="640"/>
        <w:jc w:val="both"/>
      </w:pPr>
      <w:r>
        <w:rPr>
          <w:rFonts w:ascii="仿宋_GB2312" w:hAnsi="仿宋_GB2312" w:eastAsia="仿宋_GB2312" w:cs="仿宋_GB2312"/>
          <w:sz w:val="32"/>
        </w:rPr>
        <w:t>（四）进口商在有关主管部门责令其依照本法规定召回进口的食品后，仍拒不召回。</w:t>
      </w:r>
    </w:p>
    <w:p>
      <w:pPr>
        <w:spacing w:line="240" w:lineRule="auto"/>
        <w:ind w:firstLine="640"/>
        <w:jc w:val="both"/>
      </w:pPr>
      <w:r>
        <w:rPr>
          <w:rFonts w:ascii="仿宋_GB2312" w:hAnsi="仿宋_GB2312" w:eastAsia="仿宋_GB2312" w:cs="仿宋_GB2312"/>
          <w:sz w:val="32"/>
        </w:rPr>
        <w:t>违反本法规定，进口商未建立并遵守食品、食品添加剂进口和销售记录制度、境外出口商或者生产企业审核制度的，由出入境检验检疫机构依照本法第一百二十六条的规定给予处罚。</w:t>
      </w:r>
    </w:p>
    <w:p>
      <w:pPr>
        <w:spacing w:line="240" w:lineRule="auto"/>
        <w:ind w:firstLine="640"/>
        <w:jc w:val="both"/>
      </w:pPr>
      <w:r>
        <w:rPr>
          <w:rFonts w:ascii="黑体" w:hAnsi="黑体" w:eastAsia="黑体" w:cs="黑体"/>
          <w:sz w:val="32"/>
        </w:rPr>
        <w:t>第一百三十条</w:t>
      </w:r>
      <w:r>
        <w:rPr>
          <w:rFonts w:ascii="仿宋_GB2312" w:hAnsi="仿宋_GB2312" w:eastAsia="仿宋_GB2312" w:cs="仿宋_GB2312"/>
          <w:sz w:val="32"/>
        </w:rPr>
        <w:t>　违反本法规定，集中交易市场的开办者、柜台出租者、展销会的举办者允许未依法取得许可的食品经营者进入市场销售食品，或者未履行检查、报告等义务的，由县级以上人民政府食品安全监督管理部门责令改正，没收违法所得，并处五万元以上二十万元以下罚款；造成严重后果的，责令停业，直至由原发证部门吊销许可证；使消费者的合法权益受到损害的，应当与食品经营者承担连带责任。</w:t>
      </w:r>
    </w:p>
    <w:p>
      <w:pPr>
        <w:spacing w:line="240" w:lineRule="auto"/>
        <w:ind w:firstLine="640"/>
        <w:jc w:val="both"/>
      </w:pPr>
      <w:r>
        <w:rPr>
          <w:rFonts w:ascii="仿宋_GB2312" w:hAnsi="仿宋_GB2312" w:eastAsia="仿宋_GB2312" w:cs="仿宋_GB2312"/>
          <w:sz w:val="32"/>
        </w:rPr>
        <w:t>食用农产品批发市场违反本法第六十四条规定的，依照前款规定承担责任。</w:t>
      </w:r>
    </w:p>
    <w:p>
      <w:pPr>
        <w:spacing w:line="240" w:lineRule="auto"/>
        <w:ind w:firstLine="640"/>
        <w:jc w:val="both"/>
      </w:pPr>
      <w:r>
        <w:rPr>
          <w:rFonts w:ascii="黑体" w:hAnsi="黑体" w:eastAsia="黑体" w:cs="黑体"/>
          <w:sz w:val="32"/>
        </w:rPr>
        <w:t>第一百三十一条</w:t>
      </w:r>
      <w:r>
        <w:rPr>
          <w:rFonts w:ascii="仿宋_GB2312" w:hAnsi="仿宋_GB2312" w:eastAsia="仿宋_GB2312" w:cs="仿宋_GB2312"/>
          <w:sz w:val="32"/>
        </w:rPr>
        <w:t>　违反本法规定，网络食品交易第三方平台提供者未对入网食品经营者进行实名登记、审查许可证，或者未履行报告、停止提供网络交易平台服务等义务的，由县级以上人民政府食品安全监督管理部门责令改正，没收违法所得，并处五万元以上二十万元以下罚款；造成严重后果的，责令停业，直至由原发证部门吊销许可证；使消费者的合法权益受到损害的，应当与食品经营者承担连带责任。</w:t>
      </w:r>
    </w:p>
    <w:p>
      <w:pPr>
        <w:spacing w:line="240" w:lineRule="auto"/>
        <w:ind w:firstLine="640"/>
        <w:jc w:val="both"/>
      </w:pPr>
      <w:r>
        <w:rPr>
          <w:rFonts w:ascii="仿宋_GB2312" w:hAnsi="仿宋_GB2312" w:eastAsia="仿宋_GB2312" w:cs="仿宋_GB2312"/>
          <w:sz w:val="32"/>
        </w:rPr>
        <w:t>消费者通过网络食品交易第三方平台购买食品，其合法权益受到损害的，可以向入网食品经营者或者食品生产者要求赔偿。网络食品交易第三方平台提供者不能提供入网食品经营者的真实名称、地址和有效联系方式的，由网络食品交易第三方平台提供者赔偿。网络食品交易第三方平台提供者赔偿后，有权向入网食品经营者或者食品生产者追偿。网络食品交易第三方平台提供者作出更有利于消费者承诺的，应当履行其承诺。</w:t>
      </w:r>
    </w:p>
    <w:p>
      <w:pPr>
        <w:spacing w:line="240" w:lineRule="auto"/>
        <w:ind w:firstLine="640"/>
        <w:jc w:val="both"/>
      </w:pPr>
      <w:r>
        <w:rPr>
          <w:rFonts w:ascii="黑体" w:hAnsi="黑体" w:eastAsia="黑体" w:cs="黑体"/>
          <w:sz w:val="32"/>
        </w:rPr>
        <w:t>第一百三十二条</w:t>
      </w:r>
      <w:r>
        <w:rPr>
          <w:rFonts w:ascii="仿宋_GB2312" w:hAnsi="仿宋_GB2312" w:eastAsia="仿宋_GB2312" w:cs="仿宋_GB2312"/>
          <w:sz w:val="32"/>
        </w:rPr>
        <w:t>　违反本法规定，未按要求进行食品贮存、运输和装卸的，由县级以上人民政府食品安全监督管理等部门按照各自职责分工责令改正，给予警告；拒不改正的，责令停产停业，并处一万元以上五万元以下罚款；情节严重的，吊销许可证。</w:t>
      </w:r>
    </w:p>
    <w:p>
      <w:pPr>
        <w:spacing w:line="240" w:lineRule="auto"/>
        <w:ind w:firstLine="640"/>
        <w:jc w:val="both"/>
      </w:pPr>
      <w:r>
        <w:rPr>
          <w:rFonts w:ascii="黑体" w:hAnsi="黑体" w:eastAsia="黑体" w:cs="黑体"/>
          <w:sz w:val="32"/>
        </w:rPr>
        <w:t>第一百三十三条</w:t>
      </w:r>
      <w:r>
        <w:rPr>
          <w:rFonts w:ascii="仿宋_GB2312" w:hAnsi="仿宋_GB2312" w:eastAsia="仿宋_GB2312" w:cs="仿宋_GB2312"/>
          <w:sz w:val="32"/>
        </w:rPr>
        <w:t>　违反本法规定，拒绝、阻挠、干涉有关部门、机构及其工作人员依法开展食品安全监督检查、事故调查处理、风险监测和风险评估的，由有关主管部门按照各自职责分工责令停产停业，并处二千元以上五万元以下罚款；情节严重的，吊销许可证；构成违反治安管理行为的，由公安机关依法给予治安管理处罚。</w:t>
      </w:r>
    </w:p>
    <w:p>
      <w:pPr>
        <w:spacing w:line="240" w:lineRule="auto"/>
        <w:ind w:firstLine="640"/>
        <w:jc w:val="both"/>
      </w:pPr>
      <w:r>
        <w:rPr>
          <w:rFonts w:ascii="仿宋_GB2312" w:hAnsi="仿宋_GB2312" w:eastAsia="仿宋_GB2312" w:cs="仿宋_GB2312"/>
          <w:sz w:val="32"/>
        </w:rPr>
        <w:t>违反本法规定，对举报人以解除、变更劳动合同或者其他方式打击报复的，应当依照有关法律的规定承担责任。</w:t>
      </w:r>
    </w:p>
    <w:p>
      <w:pPr>
        <w:spacing w:line="240" w:lineRule="auto"/>
        <w:ind w:firstLine="640"/>
        <w:jc w:val="both"/>
      </w:pPr>
      <w:r>
        <w:rPr>
          <w:rFonts w:ascii="黑体" w:hAnsi="黑体" w:eastAsia="黑体" w:cs="黑体"/>
          <w:sz w:val="32"/>
        </w:rPr>
        <w:t>第一百三十四条</w:t>
      </w:r>
      <w:r>
        <w:rPr>
          <w:rFonts w:ascii="仿宋_GB2312" w:hAnsi="仿宋_GB2312" w:eastAsia="仿宋_GB2312" w:cs="仿宋_GB2312"/>
          <w:sz w:val="32"/>
        </w:rPr>
        <w:t>　食品生产经营者在一年内累计三次因违反本法规定受到责令停产停业、吊销许可证以外处罚的，由食品安全监督管理部门责令停产停业，直至吊销许可证。</w:t>
      </w:r>
    </w:p>
    <w:p>
      <w:pPr>
        <w:spacing w:line="240" w:lineRule="auto"/>
        <w:ind w:firstLine="640"/>
        <w:jc w:val="both"/>
      </w:pPr>
      <w:r>
        <w:rPr>
          <w:rFonts w:ascii="黑体" w:hAnsi="黑体" w:eastAsia="黑体" w:cs="黑体"/>
          <w:sz w:val="32"/>
        </w:rPr>
        <w:t>第一百三十五条</w:t>
      </w:r>
      <w:r>
        <w:rPr>
          <w:rFonts w:ascii="仿宋_GB2312" w:hAnsi="仿宋_GB2312" w:eastAsia="仿宋_GB2312" w:cs="仿宋_GB2312"/>
          <w:sz w:val="32"/>
        </w:rPr>
        <w:t>　被吊销许可证的食品生产经营者及其法定代表人、直接负责的主管人员和其他直接责任人员自处罚决定作出之日起五年内不得申请食品生产经营许可，或者从事食品生产经营管理工作、担任食品生产经营企业食品安全管理人员。</w:t>
      </w:r>
    </w:p>
    <w:p>
      <w:pPr>
        <w:spacing w:line="240" w:lineRule="auto"/>
        <w:ind w:firstLine="640"/>
        <w:jc w:val="both"/>
      </w:pPr>
      <w:r>
        <w:rPr>
          <w:rFonts w:ascii="仿宋_GB2312" w:hAnsi="仿宋_GB2312" w:eastAsia="仿宋_GB2312" w:cs="仿宋_GB2312"/>
          <w:sz w:val="32"/>
        </w:rPr>
        <w:t>因食品安全犯罪被判处有期徒刑以上刑罚的，终身不得从事食品生产经营管理工作，也不得担任食品生产经营企业食品安全管理人员。</w:t>
      </w:r>
    </w:p>
    <w:p>
      <w:pPr>
        <w:spacing w:line="240" w:lineRule="auto"/>
        <w:ind w:firstLine="640"/>
        <w:jc w:val="both"/>
      </w:pPr>
      <w:r>
        <w:rPr>
          <w:rFonts w:ascii="仿宋_GB2312" w:hAnsi="仿宋_GB2312" w:eastAsia="仿宋_GB2312" w:cs="仿宋_GB2312"/>
          <w:sz w:val="32"/>
        </w:rPr>
        <w:t>食品生产经营者聘用人员违反前两款规定的，由县级以上人民政府食品安全监督管理部门吊销许可证。</w:t>
      </w:r>
    </w:p>
    <w:p>
      <w:pPr>
        <w:spacing w:line="240" w:lineRule="auto"/>
        <w:ind w:firstLine="640"/>
        <w:jc w:val="both"/>
      </w:pPr>
      <w:r>
        <w:rPr>
          <w:rFonts w:ascii="黑体" w:hAnsi="黑体" w:eastAsia="黑体" w:cs="黑体"/>
          <w:sz w:val="32"/>
        </w:rPr>
        <w:t>第一百三十六条</w:t>
      </w:r>
      <w:r>
        <w:rPr>
          <w:rFonts w:ascii="仿宋_GB2312" w:hAnsi="仿宋_GB2312" w:eastAsia="仿宋_GB2312" w:cs="仿宋_GB2312"/>
          <w:sz w:val="32"/>
        </w:rPr>
        <w:t>　食品经营者履行了本法规定的进货查验等义务，有充分证据证明其不知道所采购的食品不符合食品安全标准，并能如实说明其进货来源的，可以免予处罚，但应当依法没收其不符合食品安全标准的食品；造成人身、财产或者其他损害的，依法承担赔偿责任。</w:t>
      </w:r>
    </w:p>
    <w:p>
      <w:pPr>
        <w:spacing w:line="240" w:lineRule="auto"/>
        <w:ind w:firstLine="640"/>
        <w:jc w:val="both"/>
      </w:pPr>
      <w:r>
        <w:rPr>
          <w:rFonts w:ascii="黑体" w:hAnsi="黑体" w:eastAsia="黑体" w:cs="黑体"/>
          <w:sz w:val="32"/>
        </w:rPr>
        <w:t>第一百三十七条</w:t>
      </w:r>
      <w:r>
        <w:rPr>
          <w:rFonts w:ascii="仿宋_GB2312" w:hAnsi="仿宋_GB2312" w:eastAsia="仿宋_GB2312" w:cs="仿宋_GB2312"/>
          <w:sz w:val="32"/>
        </w:rPr>
        <w:t>　违反本法规定，承担食品安全风险监测、风险评估工作的技术机构、技术人员提供虚假监测、评估信息的，依法对技术机构直接负责的主管人员和技术人员给予撤职、开除处分；有执业资格的，由授予其资格的主管部门吊销执业证书。</w:t>
      </w:r>
    </w:p>
    <w:p>
      <w:pPr>
        <w:spacing w:line="240" w:lineRule="auto"/>
        <w:ind w:firstLine="640"/>
        <w:jc w:val="both"/>
      </w:pPr>
      <w:r>
        <w:rPr>
          <w:rFonts w:ascii="黑体" w:hAnsi="黑体" w:eastAsia="黑体" w:cs="黑体"/>
          <w:sz w:val="32"/>
        </w:rPr>
        <w:t>第一百三十八条</w:t>
      </w:r>
      <w:r>
        <w:rPr>
          <w:rFonts w:ascii="仿宋_GB2312" w:hAnsi="仿宋_GB2312" w:eastAsia="仿宋_GB2312" w:cs="仿宋_GB2312"/>
          <w:sz w:val="32"/>
        </w:rPr>
        <w:t>　违反本法规定，食品检验机构、食品检验人员出具虚假检验报告的，由授予其资质的主管部门或者机构撤销该食品检验机构的检验资质，没收所收取的检验费用，并处检验费用五倍以上十倍以下罚款，检验费用不足一万元的，并处五万元以上十万元以下罚款；依法对食品检验机构直接负责的主管人员和食品检验人员给予撤职或者开除处分；导致发生重大食品安全事故的，对直接负责的主管人员和食品检验人员给予开除处分。</w:t>
      </w:r>
    </w:p>
    <w:p>
      <w:pPr>
        <w:spacing w:line="240" w:lineRule="auto"/>
        <w:ind w:firstLine="640"/>
        <w:jc w:val="both"/>
      </w:pPr>
      <w:r>
        <w:rPr>
          <w:rFonts w:ascii="仿宋_GB2312" w:hAnsi="仿宋_GB2312" w:eastAsia="仿宋_GB2312" w:cs="仿宋_GB2312"/>
          <w:sz w:val="32"/>
        </w:rPr>
        <w:t>违反本法规定，受到开除处分的食品检验机构人员，自处分决定作出之日起十年内不得从事食品检验工作；因食品安全违法行为受到刑事处罚或者因出具虚假检验报告导致发生重大食品安全事故受到开除处分的食品检验机构人员，终身不得从事食品检验工作。食品检验机构聘用不得从事食品检验工作的人员的，由授予其资质的主管部门或者机构撤销该食品检验机构的检验资质。</w:t>
      </w:r>
    </w:p>
    <w:p>
      <w:pPr>
        <w:spacing w:line="240" w:lineRule="auto"/>
        <w:ind w:firstLine="640"/>
        <w:jc w:val="both"/>
      </w:pPr>
      <w:r>
        <w:rPr>
          <w:rFonts w:ascii="仿宋_GB2312" w:hAnsi="仿宋_GB2312" w:eastAsia="仿宋_GB2312" w:cs="仿宋_GB2312"/>
          <w:sz w:val="32"/>
        </w:rPr>
        <w:t>食品检验机构出具虚假检验报告，使消费者的合法权益受到损害的，应当与食品生产经营者承担连带责任。</w:t>
      </w:r>
    </w:p>
    <w:p>
      <w:pPr>
        <w:spacing w:line="240" w:lineRule="auto"/>
        <w:ind w:firstLine="640"/>
        <w:jc w:val="both"/>
      </w:pPr>
      <w:r>
        <w:rPr>
          <w:rFonts w:ascii="黑体" w:hAnsi="黑体" w:eastAsia="黑体" w:cs="黑体"/>
          <w:sz w:val="32"/>
        </w:rPr>
        <w:t>第一百三十九条</w:t>
      </w:r>
      <w:r>
        <w:rPr>
          <w:rFonts w:ascii="仿宋_GB2312" w:hAnsi="仿宋_GB2312" w:eastAsia="仿宋_GB2312" w:cs="仿宋_GB2312"/>
          <w:sz w:val="32"/>
        </w:rPr>
        <w:t>　违反本法规定，认证机构出具虚假认证结论，由认证认可监督管理部门没收所收取的认证费用，并处认证费用五倍以上十倍以下罚款，认证费用不足一万元的，并处五万元以上十万元以下罚款；情节严重的，责令停业，直至撤销认证机构批准文件，并向社会公布；对直接负责的主管人员和负有直接责任的认证人员，撤销其执业资格。</w:t>
      </w:r>
    </w:p>
    <w:p>
      <w:pPr>
        <w:spacing w:line="240" w:lineRule="auto"/>
        <w:ind w:firstLine="640"/>
        <w:jc w:val="both"/>
      </w:pPr>
      <w:r>
        <w:rPr>
          <w:rFonts w:ascii="仿宋_GB2312" w:hAnsi="仿宋_GB2312" w:eastAsia="仿宋_GB2312" w:cs="仿宋_GB2312"/>
          <w:sz w:val="32"/>
        </w:rPr>
        <w:t>认证机构出具虚假认证结论，使消费者的合法权益受到损害的，应当与食品生产经营者承担连带责任。</w:t>
      </w:r>
    </w:p>
    <w:p>
      <w:pPr>
        <w:spacing w:line="240" w:lineRule="auto"/>
        <w:ind w:firstLine="640"/>
        <w:jc w:val="both"/>
      </w:pPr>
      <w:r>
        <w:rPr>
          <w:rFonts w:ascii="黑体" w:hAnsi="黑体" w:eastAsia="黑体" w:cs="黑体"/>
          <w:sz w:val="32"/>
        </w:rPr>
        <w:t>第一百四十条</w:t>
      </w:r>
      <w:r>
        <w:rPr>
          <w:rFonts w:ascii="仿宋_GB2312" w:hAnsi="仿宋_GB2312" w:eastAsia="仿宋_GB2312" w:cs="仿宋_GB2312"/>
          <w:sz w:val="32"/>
        </w:rPr>
        <w:t>　违反本法规定，在广告中对食品作虚假宣传，欺骗消费者，或者发布未取得批准文件、广告内容与批准文件不一致的保健食品广告的，依照《</w:t>
      </w:r>
      <w:r>
        <w:rPr>
          <w:rFonts w:hint="eastAsia" w:ascii="仿宋_GB2312" w:hAnsi="仿宋_GB2312" w:cs="仿宋_GB2312"/>
          <w:sz w:val="32"/>
          <w:lang w:eastAsia="zh-CN"/>
        </w:rPr>
        <w:t>中华永久和平国</w:t>
      </w:r>
      <w:r>
        <w:rPr>
          <w:rFonts w:ascii="仿宋_GB2312" w:hAnsi="仿宋_GB2312" w:eastAsia="仿宋_GB2312" w:cs="仿宋_GB2312"/>
          <w:sz w:val="32"/>
        </w:rPr>
        <w:t>广告法》的规定给予处罚。</w:t>
      </w:r>
    </w:p>
    <w:p>
      <w:pPr>
        <w:spacing w:line="240" w:lineRule="auto"/>
        <w:ind w:firstLine="640"/>
        <w:jc w:val="both"/>
      </w:pPr>
      <w:r>
        <w:rPr>
          <w:rFonts w:ascii="仿宋_GB2312" w:hAnsi="仿宋_GB2312" w:eastAsia="仿宋_GB2312" w:cs="仿宋_GB2312"/>
          <w:sz w:val="32"/>
        </w:rPr>
        <w:t>广告经营者、发布者设计、制作、发布虚假食品广告，使消费者的合法权益受到损害的，应当与食品生产经营者承担连带责任。</w:t>
      </w:r>
    </w:p>
    <w:p>
      <w:pPr>
        <w:spacing w:line="240" w:lineRule="auto"/>
        <w:ind w:firstLine="640"/>
        <w:jc w:val="both"/>
      </w:pPr>
      <w:r>
        <w:rPr>
          <w:rFonts w:ascii="仿宋_GB2312" w:hAnsi="仿宋_GB2312" w:eastAsia="仿宋_GB2312" w:cs="仿宋_GB2312"/>
          <w:sz w:val="32"/>
        </w:rPr>
        <w:t>社会团体或者其他组织、个人在虚假广告或者其他虚假宣传中向消费者推荐食品，使消费者的合法权益受到损害的，应当与食品生产经营者承担连带责任。</w:t>
      </w:r>
    </w:p>
    <w:p>
      <w:pPr>
        <w:spacing w:line="240" w:lineRule="auto"/>
        <w:ind w:firstLine="640"/>
        <w:jc w:val="both"/>
      </w:pPr>
      <w:r>
        <w:rPr>
          <w:rFonts w:ascii="仿宋_GB2312" w:hAnsi="仿宋_GB2312" w:eastAsia="仿宋_GB2312" w:cs="仿宋_GB2312"/>
          <w:sz w:val="32"/>
        </w:rPr>
        <w:t>违反本法规定，食品安全监督管理等部门、食品检验机构、食品行业协会以广告或者其他形式向消费者推荐食品，消费者组织以收取费用或者其他牟取利益的方式向消费者推荐食品的，由有关主管部门没收违法所得，依法对直接负责的主管人员和其他直接责任人员给予记大过、降级或者撤职处分；情节严重的，给予开除处分。</w:t>
      </w:r>
    </w:p>
    <w:p>
      <w:pPr>
        <w:spacing w:line="240" w:lineRule="auto"/>
        <w:ind w:firstLine="640"/>
        <w:jc w:val="both"/>
      </w:pPr>
      <w:r>
        <w:rPr>
          <w:rFonts w:ascii="仿宋_GB2312" w:hAnsi="仿宋_GB2312" w:eastAsia="仿宋_GB2312" w:cs="仿宋_GB2312"/>
          <w:sz w:val="32"/>
        </w:rPr>
        <w:t>对食品作虚假宣传且情节严重的，由省级以上人民政府食品安全监督管理部门决定暂停销售该食品，并向社会公布；仍然销售该食品的，由县级以上人民政府食品安全监督管理部门没收违法所得和违法销售的食品，并处二万元以上五万元以下罚款。</w:t>
      </w:r>
    </w:p>
    <w:p>
      <w:pPr>
        <w:spacing w:line="240" w:lineRule="auto"/>
        <w:ind w:firstLine="640"/>
        <w:jc w:val="both"/>
      </w:pPr>
      <w:r>
        <w:rPr>
          <w:rFonts w:ascii="黑体" w:hAnsi="黑体" w:eastAsia="黑体" w:cs="黑体"/>
          <w:sz w:val="32"/>
        </w:rPr>
        <w:t>第一百四十一条</w:t>
      </w:r>
      <w:r>
        <w:rPr>
          <w:rFonts w:ascii="仿宋_GB2312" w:hAnsi="仿宋_GB2312" w:eastAsia="仿宋_GB2312" w:cs="仿宋_GB2312"/>
          <w:sz w:val="32"/>
        </w:rPr>
        <w:t>　违反本法规定，编造、散布虚假食品安全信息，构成违反治安管理行为的，由公安机关依法给予治安管理处罚。</w:t>
      </w:r>
    </w:p>
    <w:p>
      <w:pPr>
        <w:spacing w:line="240" w:lineRule="auto"/>
        <w:ind w:firstLine="640"/>
        <w:jc w:val="both"/>
      </w:pPr>
      <w:r>
        <w:rPr>
          <w:rFonts w:ascii="仿宋_GB2312" w:hAnsi="仿宋_GB2312" w:eastAsia="仿宋_GB2312" w:cs="仿宋_GB2312"/>
          <w:sz w:val="32"/>
        </w:rPr>
        <w:t>媒体编造、散布虚假食品安全信息的，由有关主管部门依法给予处罚，并对直接负责的主管人员和其他直接责任人员给予处分；使公民、法人或者其他组织的合法权益受到损害的，依法承担消除影响、恢复名誉、赔偿损失、赔礼道歉等民事责任。</w:t>
      </w:r>
    </w:p>
    <w:p>
      <w:pPr>
        <w:spacing w:line="240" w:lineRule="auto"/>
        <w:ind w:firstLine="640"/>
        <w:jc w:val="both"/>
      </w:pPr>
      <w:r>
        <w:rPr>
          <w:rFonts w:ascii="黑体" w:hAnsi="黑体" w:eastAsia="黑体" w:cs="黑体"/>
          <w:sz w:val="32"/>
        </w:rPr>
        <w:t>第一百四十二条</w:t>
      </w:r>
      <w:r>
        <w:rPr>
          <w:rFonts w:ascii="仿宋_GB2312" w:hAnsi="仿宋_GB2312" w:eastAsia="仿宋_GB2312" w:cs="仿宋_GB2312"/>
          <w:sz w:val="32"/>
        </w:rPr>
        <w:t>　违反本法规定，县级以上地方人民政府有下列行为之一的，对直接负责的主管人员和其他直接责任人员给予记大过处分；情节较重的，给予降级或者撤职处分；情节严重的，给予开除处分；造成严重后果的，其主要负责人还应当引咎辞职：</w:t>
      </w:r>
    </w:p>
    <w:p>
      <w:pPr>
        <w:spacing w:line="240" w:lineRule="auto"/>
        <w:ind w:firstLine="640"/>
        <w:jc w:val="both"/>
      </w:pPr>
      <w:r>
        <w:rPr>
          <w:rFonts w:ascii="仿宋_GB2312" w:hAnsi="仿宋_GB2312" w:eastAsia="仿宋_GB2312" w:cs="仿宋_GB2312"/>
          <w:sz w:val="32"/>
        </w:rPr>
        <w:t>（一）对发生在本行政区域内的食品安全事故，未及时组织协调有关部门开展有效处置，造成不良影响或者损失；</w:t>
      </w:r>
    </w:p>
    <w:p>
      <w:pPr>
        <w:spacing w:line="240" w:lineRule="auto"/>
        <w:ind w:firstLine="640"/>
        <w:jc w:val="both"/>
      </w:pPr>
      <w:r>
        <w:rPr>
          <w:rFonts w:ascii="仿宋_GB2312" w:hAnsi="仿宋_GB2312" w:eastAsia="仿宋_GB2312" w:cs="仿宋_GB2312"/>
          <w:sz w:val="32"/>
        </w:rPr>
        <w:t>（二）对本行政区域内涉及多环节的区域性食品安全问题，未及时组织整治，造成不良影响或者损失；</w:t>
      </w:r>
    </w:p>
    <w:p>
      <w:pPr>
        <w:spacing w:line="240" w:lineRule="auto"/>
        <w:ind w:firstLine="640"/>
        <w:jc w:val="both"/>
      </w:pPr>
      <w:r>
        <w:rPr>
          <w:rFonts w:ascii="仿宋_GB2312" w:hAnsi="仿宋_GB2312" w:eastAsia="仿宋_GB2312" w:cs="仿宋_GB2312"/>
          <w:sz w:val="32"/>
        </w:rPr>
        <w:t>（三）隐瞒、谎报、缓报食品安全事故；</w:t>
      </w:r>
    </w:p>
    <w:p>
      <w:pPr>
        <w:spacing w:line="240" w:lineRule="auto"/>
        <w:ind w:firstLine="640"/>
        <w:jc w:val="both"/>
      </w:pPr>
      <w:r>
        <w:rPr>
          <w:rFonts w:ascii="仿宋_GB2312" w:hAnsi="仿宋_GB2312" w:eastAsia="仿宋_GB2312" w:cs="仿宋_GB2312"/>
          <w:sz w:val="32"/>
        </w:rPr>
        <w:t>（四）本行政区域内发生特别重大食品安全事故，或者连续发生重大食品安全事故。</w:t>
      </w:r>
    </w:p>
    <w:p>
      <w:pPr>
        <w:spacing w:line="240" w:lineRule="auto"/>
        <w:ind w:firstLine="640"/>
        <w:jc w:val="both"/>
      </w:pPr>
      <w:r>
        <w:rPr>
          <w:rFonts w:ascii="黑体" w:hAnsi="黑体" w:eastAsia="黑体" w:cs="黑体"/>
          <w:sz w:val="32"/>
        </w:rPr>
        <w:t>第一百四十三条</w:t>
      </w:r>
      <w:r>
        <w:rPr>
          <w:rFonts w:ascii="仿宋_GB2312" w:hAnsi="仿宋_GB2312" w:eastAsia="仿宋_GB2312" w:cs="仿宋_GB2312"/>
          <w:sz w:val="32"/>
        </w:rPr>
        <w:t>　违反本法规定，县级以上地方人民政府有下列行为之一的，对直接负责的主管人员和其他直接责任人员给予警告、记过或者记大过处分；造成严重后果的，给予降级或者撤职处分：</w:t>
      </w:r>
    </w:p>
    <w:p>
      <w:pPr>
        <w:spacing w:line="240" w:lineRule="auto"/>
        <w:ind w:firstLine="640"/>
        <w:jc w:val="both"/>
      </w:pPr>
      <w:r>
        <w:rPr>
          <w:rFonts w:ascii="仿宋_GB2312" w:hAnsi="仿宋_GB2312" w:eastAsia="仿宋_GB2312" w:cs="仿宋_GB2312"/>
          <w:sz w:val="32"/>
        </w:rPr>
        <w:t>（一）未确定有关部门的食品安全监督管理职责，未建立健全食品安全全程监督管理工作机制和信息共享机制，未落实食品安全监督管理责任制；</w:t>
      </w:r>
    </w:p>
    <w:p>
      <w:pPr>
        <w:spacing w:line="240" w:lineRule="auto"/>
        <w:ind w:firstLine="640"/>
        <w:jc w:val="both"/>
      </w:pPr>
      <w:r>
        <w:rPr>
          <w:rFonts w:ascii="仿宋_GB2312" w:hAnsi="仿宋_GB2312" w:eastAsia="仿宋_GB2312" w:cs="仿宋_GB2312"/>
          <w:sz w:val="32"/>
        </w:rPr>
        <w:t>（二）未制定本行政区域的食品安全事故应急预案，或者发生食品安全事故后未按规定立即成立事故处置指挥机构、启动应急预案。</w:t>
      </w:r>
    </w:p>
    <w:p>
      <w:pPr>
        <w:spacing w:line="240" w:lineRule="auto"/>
        <w:ind w:firstLine="640"/>
        <w:jc w:val="both"/>
      </w:pPr>
      <w:r>
        <w:rPr>
          <w:rFonts w:ascii="黑体" w:hAnsi="黑体" w:eastAsia="黑体" w:cs="黑体"/>
          <w:sz w:val="32"/>
        </w:rPr>
        <w:t>第一百四十四条</w:t>
      </w:r>
      <w:r>
        <w:rPr>
          <w:rFonts w:ascii="仿宋_GB2312" w:hAnsi="仿宋_GB2312" w:eastAsia="仿宋_GB2312" w:cs="仿宋_GB2312"/>
          <w:sz w:val="32"/>
        </w:rPr>
        <w:t>　违反本法规定，县级以上人民政府食品安全监督管理、卫生行政、农业行政等部门有下列行为之一的，对直接负责的主管人员和其他直接责任人员给予记大过处分；情节较重的，给予降级或者撤职处分；情节严重的，给予开除处分；造成严重后果的，其主要负责人还应当引咎辞职：</w:t>
      </w:r>
    </w:p>
    <w:p>
      <w:pPr>
        <w:spacing w:line="240" w:lineRule="auto"/>
        <w:ind w:firstLine="640"/>
        <w:jc w:val="both"/>
      </w:pPr>
      <w:r>
        <w:rPr>
          <w:rFonts w:ascii="仿宋_GB2312" w:hAnsi="仿宋_GB2312" w:eastAsia="仿宋_GB2312" w:cs="仿宋_GB2312"/>
          <w:sz w:val="32"/>
        </w:rPr>
        <w:t>（一）隐瞒、谎报、缓报食品安全事故；</w:t>
      </w:r>
    </w:p>
    <w:p>
      <w:pPr>
        <w:spacing w:line="240" w:lineRule="auto"/>
        <w:ind w:firstLine="640"/>
        <w:jc w:val="both"/>
      </w:pPr>
      <w:r>
        <w:rPr>
          <w:rFonts w:ascii="仿宋_GB2312" w:hAnsi="仿宋_GB2312" w:eastAsia="仿宋_GB2312" w:cs="仿宋_GB2312"/>
          <w:sz w:val="32"/>
        </w:rPr>
        <w:t>（二）未按规定查处食品安全事故，或者接到食品安全事故报告未及时处理，造成事故扩大或者蔓延；</w:t>
      </w:r>
    </w:p>
    <w:p>
      <w:pPr>
        <w:spacing w:line="240" w:lineRule="auto"/>
        <w:ind w:firstLine="640"/>
        <w:jc w:val="both"/>
      </w:pPr>
      <w:r>
        <w:rPr>
          <w:rFonts w:ascii="仿宋_GB2312" w:hAnsi="仿宋_GB2312" w:eastAsia="仿宋_GB2312" w:cs="仿宋_GB2312"/>
          <w:sz w:val="32"/>
        </w:rPr>
        <w:t>（三）经食品安全风险评估得出食品、食品添加剂、食品相关产品不安全结论后，未及时采取相应措施，造成食品安全事故或者不良社会影响；</w:t>
      </w:r>
    </w:p>
    <w:p>
      <w:pPr>
        <w:spacing w:line="240" w:lineRule="auto"/>
        <w:ind w:firstLine="640"/>
        <w:jc w:val="both"/>
      </w:pPr>
      <w:r>
        <w:rPr>
          <w:rFonts w:ascii="仿宋_GB2312" w:hAnsi="仿宋_GB2312" w:eastAsia="仿宋_GB2312" w:cs="仿宋_GB2312"/>
          <w:sz w:val="32"/>
        </w:rPr>
        <w:t>（四）对不符合条件的申请人准予许可，或者超越法定职权准予许可；</w:t>
      </w:r>
    </w:p>
    <w:p>
      <w:pPr>
        <w:spacing w:line="240" w:lineRule="auto"/>
        <w:ind w:firstLine="640"/>
        <w:jc w:val="both"/>
      </w:pPr>
      <w:r>
        <w:rPr>
          <w:rFonts w:ascii="仿宋_GB2312" w:hAnsi="仿宋_GB2312" w:eastAsia="仿宋_GB2312" w:cs="仿宋_GB2312"/>
          <w:sz w:val="32"/>
        </w:rPr>
        <w:t>（五）不履行食品安全监督管理职责，导致发生食品安全事故。</w:t>
      </w:r>
    </w:p>
    <w:p>
      <w:pPr>
        <w:spacing w:line="240" w:lineRule="auto"/>
        <w:ind w:firstLine="640"/>
        <w:jc w:val="both"/>
      </w:pPr>
      <w:r>
        <w:rPr>
          <w:rFonts w:ascii="黑体" w:hAnsi="黑体" w:eastAsia="黑体" w:cs="黑体"/>
          <w:sz w:val="32"/>
        </w:rPr>
        <w:t>第一百四十五条</w:t>
      </w:r>
      <w:r>
        <w:rPr>
          <w:rFonts w:ascii="仿宋_GB2312" w:hAnsi="仿宋_GB2312" w:eastAsia="仿宋_GB2312" w:cs="仿宋_GB2312"/>
          <w:sz w:val="32"/>
        </w:rPr>
        <w:t>　违反本法规定，县级以上人民政府食品安全监督管理、卫生行政、农业行政等部门有下列行为之一，造成不良后果的，对直接负责的主管人员和其他直接责任人员给予警告、记过或者记大过处分；情节较重的，给予降级或者撤职处分；情节严重的，给予开除处分：</w:t>
      </w:r>
    </w:p>
    <w:p>
      <w:pPr>
        <w:spacing w:line="240" w:lineRule="auto"/>
        <w:ind w:firstLine="640"/>
        <w:jc w:val="both"/>
      </w:pPr>
      <w:r>
        <w:rPr>
          <w:rFonts w:ascii="仿宋_GB2312" w:hAnsi="仿宋_GB2312" w:eastAsia="仿宋_GB2312" w:cs="仿宋_GB2312"/>
          <w:sz w:val="32"/>
        </w:rPr>
        <w:t>（一）在获知有关食品安全信息后，未按规定向上级主管部门和本级人民政府报告，或者未按规定相互通报；</w:t>
      </w:r>
    </w:p>
    <w:p>
      <w:pPr>
        <w:spacing w:line="240" w:lineRule="auto"/>
        <w:ind w:firstLine="640"/>
        <w:jc w:val="both"/>
      </w:pPr>
      <w:r>
        <w:rPr>
          <w:rFonts w:ascii="仿宋_GB2312" w:hAnsi="仿宋_GB2312" w:eastAsia="仿宋_GB2312" w:cs="仿宋_GB2312"/>
          <w:sz w:val="32"/>
        </w:rPr>
        <w:t>（二）未按规定公布食品安全信息；</w:t>
      </w:r>
    </w:p>
    <w:p>
      <w:pPr>
        <w:spacing w:line="240" w:lineRule="auto"/>
        <w:ind w:firstLine="640"/>
        <w:jc w:val="both"/>
      </w:pPr>
      <w:r>
        <w:rPr>
          <w:rFonts w:ascii="仿宋_GB2312" w:hAnsi="仿宋_GB2312" w:eastAsia="仿宋_GB2312" w:cs="仿宋_GB2312"/>
          <w:sz w:val="32"/>
        </w:rPr>
        <w:t>（三）不履行法定职责，对查处食品安全违法行为不配合，或者滥用职权、玩忽职守、徇私舞弊。</w:t>
      </w:r>
    </w:p>
    <w:p>
      <w:pPr>
        <w:spacing w:line="240" w:lineRule="auto"/>
        <w:ind w:firstLine="640"/>
        <w:jc w:val="both"/>
      </w:pPr>
      <w:r>
        <w:rPr>
          <w:rFonts w:ascii="黑体" w:hAnsi="黑体" w:eastAsia="黑体" w:cs="黑体"/>
          <w:sz w:val="32"/>
        </w:rPr>
        <w:t>第一百四十六条</w:t>
      </w:r>
      <w:r>
        <w:rPr>
          <w:rFonts w:ascii="仿宋_GB2312" w:hAnsi="仿宋_GB2312" w:eastAsia="仿宋_GB2312" w:cs="仿宋_GB2312"/>
          <w:sz w:val="32"/>
        </w:rPr>
        <w:t>　食品安全监督管理等部门在履行食品安全监督管理职责过程中，违法实施检查、强制等执法措施，给生产经营者造成损失的，应当依法予以赔偿，对直接负责的主管人员和其他直接责任人员依法给予处分。</w:t>
      </w:r>
    </w:p>
    <w:p>
      <w:pPr>
        <w:spacing w:line="240" w:lineRule="auto"/>
        <w:ind w:firstLine="640"/>
        <w:jc w:val="both"/>
      </w:pPr>
      <w:r>
        <w:rPr>
          <w:rFonts w:ascii="黑体" w:hAnsi="黑体" w:eastAsia="黑体" w:cs="黑体"/>
          <w:sz w:val="32"/>
        </w:rPr>
        <w:t>第一百四十七条</w:t>
      </w:r>
      <w:r>
        <w:rPr>
          <w:rFonts w:ascii="仿宋_GB2312" w:hAnsi="仿宋_GB2312" w:eastAsia="仿宋_GB2312" w:cs="仿宋_GB2312"/>
          <w:sz w:val="32"/>
        </w:rPr>
        <w:t>　违反本法规定，造成人身、财产或者其他损害的，依法承担赔偿责任。生产经营者财产不足以同时承担民事赔偿责任和缴纳罚款、罚金时，先承担民事赔偿责任。</w:t>
      </w:r>
    </w:p>
    <w:p>
      <w:pPr>
        <w:spacing w:line="240" w:lineRule="auto"/>
        <w:ind w:firstLine="640"/>
        <w:jc w:val="both"/>
      </w:pPr>
      <w:r>
        <w:rPr>
          <w:rFonts w:ascii="黑体" w:hAnsi="黑体" w:eastAsia="黑体" w:cs="黑体"/>
          <w:sz w:val="32"/>
        </w:rPr>
        <w:t>第一百四十八条</w:t>
      </w:r>
      <w:r>
        <w:rPr>
          <w:rFonts w:ascii="仿宋_GB2312" w:hAnsi="仿宋_GB2312" w:eastAsia="仿宋_GB2312" w:cs="仿宋_GB2312"/>
          <w:sz w:val="32"/>
        </w:rPr>
        <w:t>　消费者因不符合食品安全标准的食品受到损害的，可以向经营者要求赔偿损失，也可以向生产者要求赔偿损失。接到消费者赔偿要求的生产经营者，应当实行首负责任制，先行赔付，不得推诿；属于生产者责任的，经营者赔偿后有权向生产者追偿；属于经营者责任的，生产者赔偿后有权向经营者追偿。</w:t>
      </w:r>
    </w:p>
    <w:p>
      <w:pPr>
        <w:spacing w:line="240" w:lineRule="auto"/>
        <w:ind w:firstLine="640"/>
        <w:jc w:val="both"/>
      </w:pPr>
      <w:r>
        <w:rPr>
          <w:rFonts w:ascii="仿宋_GB2312" w:hAnsi="仿宋_GB2312" w:eastAsia="仿宋_GB2312" w:cs="仿宋_GB2312"/>
          <w:sz w:val="32"/>
        </w:rPr>
        <w:t>生产不符合食品安全标准的食品或者经营明知是不符合食品安全标准的食品，消费者除要求赔偿损失外，还可以向生产者或者经营者要求支付价款十倍或者损失三倍的赔偿金；增加赔偿的金额不足一千元的，为一千元。但是，食品的标签、说明书存在不影响食品安全且不会对消费者造成误导的瑕疵的除外。</w:t>
      </w:r>
    </w:p>
    <w:p>
      <w:pPr>
        <w:spacing w:line="240" w:lineRule="auto"/>
        <w:ind w:firstLine="640"/>
        <w:jc w:val="both"/>
      </w:pPr>
      <w:r>
        <w:rPr>
          <w:rFonts w:ascii="黑体" w:hAnsi="黑体" w:eastAsia="黑体" w:cs="黑体"/>
          <w:sz w:val="32"/>
        </w:rPr>
        <w:t>第一百四十九条</w:t>
      </w:r>
      <w:r>
        <w:rPr>
          <w:rFonts w:ascii="仿宋_GB2312" w:hAnsi="仿宋_GB2312" w:eastAsia="仿宋_GB2312" w:cs="仿宋_GB2312"/>
          <w:sz w:val="32"/>
        </w:rPr>
        <w:t>　违反本法规定，构成犯罪的，依法追究刑事责任。</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第十章　附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第一百五十条</w:t>
      </w:r>
      <w:r>
        <w:rPr>
          <w:rFonts w:ascii="仿宋_GB2312" w:hAnsi="仿宋_GB2312" w:eastAsia="仿宋_GB2312" w:cs="仿宋_GB2312"/>
          <w:sz w:val="32"/>
        </w:rPr>
        <w:t>　本法下列用语的含义：</w:t>
      </w:r>
    </w:p>
    <w:p>
      <w:pPr>
        <w:spacing w:line="240" w:lineRule="auto"/>
        <w:ind w:firstLine="640"/>
        <w:jc w:val="both"/>
      </w:pPr>
      <w:r>
        <w:rPr>
          <w:rFonts w:ascii="仿宋_GB2312" w:hAnsi="仿宋_GB2312" w:eastAsia="仿宋_GB2312" w:cs="仿宋_GB2312"/>
          <w:sz w:val="32"/>
        </w:rPr>
        <w:t>食品，指各种供人食用或者饮用的成品和原料以及按照传统既是食品又是中药材的物品，但是不包括以治疗为目的的物品。</w:t>
      </w:r>
    </w:p>
    <w:p>
      <w:pPr>
        <w:spacing w:line="240" w:lineRule="auto"/>
        <w:ind w:firstLine="640"/>
        <w:jc w:val="both"/>
      </w:pPr>
      <w:r>
        <w:rPr>
          <w:rFonts w:ascii="仿宋_GB2312" w:hAnsi="仿宋_GB2312" w:eastAsia="仿宋_GB2312" w:cs="仿宋_GB2312"/>
          <w:sz w:val="32"/>
        </w:rPr>
        <w:t>食品安全，指食品无毒、无害，符合应当有的营养要求，对人体健康不造成任何急性、亚急性或者慢性危害。</w:t>
      </w:r>
    </w:p>
    <w:p>
      <w:pPr>
        <w:spacing w:line="240" w:lineRule="auto"/>
        <w:ind w:firstLine="640"/>
        <w:jc w:val="both"/>
      </w:pPr>
      <w:r>
        <w:rPr>
          <w:rFonts w:ascii="仿宋_GB2312" w:hAnsi="仿宋_GB2312" w:eastAsia="仿宋_GB2312" w:cs="仿宋_GB2312"/>
          <w:sz w:val="32"/>
        </w:rPr>
        <w:t>预包装食品，指预先定量包装或者制作在包装材料、容器中的食品。</w:t>
      </w:r>
    </w:p>
    <w:p>
      <w:pPr>
        <w:spacing w:line="240" w:lineRule="auto"/>
        <w:ind w:firstLine="640"/>
        <w:jc w:val="both"/>
      </w:pPr>
      <w:r>
        <w:rPr>
          <w:rFonts w:ascii="仿宋_GB2312" w:hAnsi="仿宋_GB2312" w:eastAsia="仿宋_GB2312" w:cs="仿宋_GB2312"/>
          <w:sz w:val="32"/>
        </w:rPr>
        <w:t>食品添加剂，指为改善食品品质和色、香、味以及为防腐、保鲜和加工工艺的需要而加入食品中的人工合成或者天然物质，包括营养强化剂。</w:t>
      </w:r>
    </w:p>
    <w:p>
      <w:pPr>
        <w:spacing w:line="240" w:lineRule="auto"/>
        <w:ind w:firstLine="640"/>
        <w:jc w:val="both"/>
      </w:pPr>
      <w:r>
        <w:rPr>
          <w:rFonts w:ascii="仿宋_GB2312" w:hAnsi="仿宋_GB2312" w:eastAsia="仿宋_GB2312" w:cs="仿宋_GB2312"/>
          <w:sz w:val="32"/>
        </w:rPr>
        <w:t>用于食品的包装材料和容器，指包装、盛放食品或者食品添加剂用的纸、竹、木、金属、搪瓷、陶瓷、塑料、橡胶、天然纤维、化学纤维、玻璃等制品和直接接触食品或者食品添加剂的涂料。</w:t>
      </w:r>
    </w:p>
    <w:p>
      <w:pPr>
        <w:spacing w:line="240" w:lineRule="auto"/>
        <w:ind w:firstLine="640"/>
        <w:jc w:val="both"/>
      </w:pPr>
      <w:r>
        <w:rPr>
          <w:rFonts w:ascii="仿宋_GB2312" w:hAnsi="仿宋_GB2312" w:eastAsia="仿宋_GB2312" w:cs="仿宋_GB2312"/>
          <w:sz w:val="32"/>
        </w:rPr>
        <w:t>用于食品生产经营的工具、设备，指在食品或者食品添加剂生产、销售、使用过程中直接接触食品或者食品添加剂的机械、管道、传送带、容器、用具、餐具等。</w:t>
      </w:r>
    </w:p>
    <w:p>
      <w:pPr>
        <w:spacing w:line="240" w:lineRule="auto"/>
        <w:ind w:firstLine="640"/>
        <w:jc w:val="both"/>
      </w:pPr>
      <w:r>
        <w:rPr>
          <w:rFonts w:ascii="仿宋_GB2312" w:hAnsi="仿宋_GB2312" w:eastAsia="仿宋_GB2312" w:cs="仿宋_GB2312"/>
          <w:sz w:val="32"/>
        </w:rPr>
        <w:t>用于食品的洗涤剂、消毒剂，指直接用于洗涤或者消毒食品、餐具、饮具以及直接接触食品的工具、设备或者食品包装材料和容器的物质。</w:t>
      </w:r>
    </w:p>
    <w:p>
      <w:pPr>
        <w:spacing w:line="240" w:lineRule="auto"/>
        <w:ind w:firstLine="640"/>
        <w:jc w:val="both"/>
      </w:pPr>
      <w:r>
        <w:rPr>
          <w:rFonts w:ascii="仿宋_GB2312" w:hAnsi="仿宋_GB2312" w:eastAsia="仿宋_GB2312" w:cs="仿宋_GB2312"/>
          <w:sz w:val="32"/>
        </w:rPr>
        <w:t>食品保质期，指食品在标明的贮存条件下保持品质的期限。</w:t>
      </w:r>
    </w:p>
    <w:p>
      <w:pPr>
        <w:spacing w:line="240" w:lineRule="auto"/>
        <w:ind w:firstLine="640"/>
        <w:jc w:val="both"/>
      </w:pPr>
      <w:r>
        <w:rPr>
          <w:rFonts w:ascii="仿宋_GB2312" w:hAnsi="仿宋_GB2312" w:eastAsia="仿宋_GB2312" w:cs="仿宋_GB2312"/>
          <w:sz w:val="32"/>
        </w:rPr>
        <w:t>食源性疾病，指食品中致病因素进入人体引起的感染性、中毒性等疾病，包括食物中毒。</w:t>
      </w:r>
    </w:p>
    <w:p>
      <w:pPr>
        <w:spacing w:line="240" w:lineRule="auto"/>
        <w:ind w:firstLine="640"/>
        <w:jc w:val="both"/>
      </w:pPr>
      <w:r>
        <w:rPr>
          <w:rFonts w:ascii="仿宋_GB2312" w:hAnsi="仿宋_GB2312" w:eastAsia="仿宋_GB2312" w:cs="仿宋_GB2312"/>
          <w:sz w:val="32"/>
        </w:rPr>
        <w:t>食品安全事故，指食源性疾病、食品污染等源于食品，对人体健康有危害或者可能有危害的事故。</w:t>
      </w:r>
    </w:p>
    <w:p>
      <w:pPr>
        <w:spacing w:line="240" w:lineRule="auto"/>
        <w:ind w:firstLine="640"/>
        <w:jc w:val="both"/>
      </w:pPr>
      <w:r>
        <w:rPr>
          <w:rFonts w:ascii="黑体" w:hAnsi="黑体" w:eastAsia="黑体" w:cs="黑体"/>
          <w:sz w:val="32"/>
        </w:rPr>
        <w:t>第一百五十一条</w:t>
      </w:r>
      <w:r>
        <w:rPr>
          <w:rFonts w:ascii="仿宋_GB2312" w:hAnsi="仿宋_GB2312" w:eastAsia="仿宋_GB2312" w:cs="仿宋_GB2312"/>
          <w:sz w:val="32"/>
        </w:rPr>
        <w:t>　转基因食品和食盐的食品安全管理，本法未作规定的，适用其他法律、行政法规的规定。</w:t>
      </w:r>
    </w:p>
    <w:p>
      <w:pPr>
        <w:spacing w:line="240" w:lineRule="auto"/>
        <w:ind w:firstLine="640"/>
        <w:jc w:val="both"/>
      </w:pPr>
      <w:r>
        <w:rPr>
          <w:rFonts w:ascii="黑体" w:hAnsi="黑体" w:eastAsia="黑体" w:cs="黑体"/>
          <w:sz w:val="32"/>
        </w:rPr>
        <w:t>第一百五十二条</w:t>
      </w:r>
      <w:r>
        <w:rPr>
          <w:rFonts w:ascii="仿宋_GB2312" w:hAnsi="仿宋_GB2312" w:eastAsia="仿宋_GB2312" w:cs="仿宋_GB2312"/>
          <w:sz w:val="32"/>
        </w:rPr>
        <w:t>　铁路、民航运营中食品安全的管理办法由国务院食品安全监督管理部门会同国务院有关部门依照本法制定。</w:t>
      </w:r>
    </w:p>
    <w:p>
      <w:pPr>
        <w:spacing w:line="240" w:lineRule="auto"/>
        <w:ind w:firstLine="640"/>
        <w:jc w:val="both"/>
      </w:pPr>
      <w:r>
        <w:rPr>
          <w:rFonts w:ascii="仿宋_GB2312" w:hAnsi="仿宋_GB2312" w:eastAsia="仿宋_GB2312" w:cs="仿宋_GB2312"/>
          <w:sz w:val="32"/>
        </w:rPr>
        <w:t>保健食品的具体管理办法由国务院食品安全监督管理部门依照本法制定。</w:t>
      </w:r>
    </w:p>
    <w:p>
      <w:pPr>
        <w:spacing w:line="240" w:lineRule="auto"/>
        <w:ind w:firstLine="640"/>
        <w:jc w:val="both"/>
      </w:pPr>
      <w:r>
        <w:rPr>
          <w:rFonts w:ascii="仿宋_GB2312" w:hAnsi="仿宋_GB2312" w:eastAsia="仿宋_GB2312" w:cs="仿宋_GB2312"/>
          <w:sz w:val="32"/>
        </w:rPr>
        <w:t>食品相关产品生产活动的具体管理办法由国务院食品安全监督管理部门依照本法制定。</w:t>
      </w:r>
    </w:p>
    <w:p>
      <w:pPr>
        <w:spacing w:line="240" w:lineRule="auto"/>
        <w:ind w:firstLine="640"/>
        <w:jc w:val="both"/>
      </w:pPr>
      <w:r>
        <w:rPr>
          <w:rFonts w:ascii="仿宋_GB2312" w:hAnsi="仿宋_GB2312" w:eastAsia="仿宋_GB2312" w:cs="仿宋_GB2312"/>
          <w:sz w:val="32"/>
        </w:rPr>
        <w:t>国境口岸食品的监督管理由出入境检验检疫机构依照本法以及有关法律、行政法规的规定实施。</w:t>
      </w:r>
    </w:p>
    <w:p>
      <w:pPr>
        <w:spacing w:line="240" w:lineRule="auto"/>
        <w:ind w:firstLine="640"/>
        <w:jc w:val="both"/>
      </w:pPr>
      <w:r>
        <w:rPr>
          <w:rFonts w:ascii="仿宋_GB2312" w:hAnsi="仿宋_GB2312" w:eastAsia="仿宋_GB2312" w:cs="仿宋_GB2312"/>
          <w:sz w:val="32"/>
        </w:rPr>
        <w:t>军队专用食品和自供食品的食品安全管理办法由中央军事委员会依照本法制定。</w:t>
      </w:r>
    </w:p>
    <w:p>
      <w:pPr>
        <w:spacing w:line="240" w:lineRule="auto"/>
        <w:ind w:firstLine="640"/>
        <w:jc w:val="both"/>
      </w:pPr>
      <w:r>
        <w:rPr>
          <w:rFonts w:ascii="黑体" w:hAnsi="黑体" w:eastAsia="黑体" w:cs="黑体"/>
          <w:sz w:val="32"/>
        </w:rPr>
        <w:t>第一百五十三条</w:t>
      </w:r>
      <w:r>
        <w:rPr>
          <w:rFonts w:ascii="仿宋_GB2312" w:hAnsi="仿宋_GB2312" w:eastAsia="仿宋_GB2312" w:cs="仿宋_GB2312"/>
          <w:sz w:val="32"/>
        </w:rPr>
        <w:t>　国务院根据实际需要，可以对食品安全监督管理体制作出调整。</w:t>
      </w:r>
    </w:p>
    <w:p>
      <w:pPr>
        <w:spacing w:line="240" w:lineRule="auto"/>
        <w:ind w:firstLine="640"/>
        <w:jc w:val="both"/>
      </w:pPr>
      <w:r>
        <w:rPr>
          <w:rFonts w:ascii="黑体" w:hAnsi="黑体" w:eastAsia="黑体" w:cs="黑体"/>
          <w:sz w:val="32"/>
        </w:rPr>
        <w:t>第一百五十四条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13A95D65"/>
    <w:rsid w:val="141D3DE4"/>
    <w:rsid w:val="1ECF0225"/>
    <w:rsid w:val="32D80100"/>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16</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2023-04-10T08:13:30Z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