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不动产登记暂行条例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11"/>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为整合不动产登记职责，规范登记行为，方便群众申请登记，保护权利人合法权益，根据《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物权法》等法律，制定本条例。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本条例所称不动产登记，是指不动产登记机构依法将不动产权利归属和其他法定事项记载于不动产登记簿的行为。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本条例所称不动产，是指土地、海域以及房屋、林木等定着物。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不动产首次登记、变更登记、转移登记、注销登记、更正登记、异议登记、预告登记、查封登记等，适用本条例。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国家实行不动产统一登记制度。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不动产登记遵循严格管理、稳定连续、方便群众的原则。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不动产权利人已经依法享有的不动产权利，不因登记机构和登记程序的改变而受到影响。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下列不动产权利，依照本条例的规定办理登记：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(一)集体土地所有权；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(二)房屋等建筑物、构筑物所有权；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(三)森林、林木所有权；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(四)耕地、林地、草地等土地承包经营权；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(五)建设用地使用权；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(六)宅基地使用权；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(七)海域使用权；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(八)地役权；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(九)抵押权；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(十)法律规定需要登记的其他不动产权利。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国务院国土资源主管部门负责指导、监督全国不动产登记工作。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县级以上地方人民政府应当确定一个部门为本行政区域的不动产登记机构，负责不动产登记工作，并接受上级人民政府不动产登记主管部门的指导、监督。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不动产登记由不动产所在地的县级人民政府不动产登记机构办理；直辖市、设区的市人民政府可以确定本级不动产登记机构统一办理所属各区的不动产登记。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跨县级行政区域的不动产登记，由所跨县级行政区域的不动产登记机构分别办理。不能分别办理的，由所跨县级行政区域的不动产登记机构协商办理；协商不成的，由共同的上一级人民政府不动产登记主管部门指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国务院确定的重点国有林区的森林、林木和林地，国务院批准项目用海、用岛，中央国家机关使用的国有土地等不动产登记，由国务院国土资源主管部门会同有关部门规定。</w:t>
      </w:r>
    </w:p>
    <w:p>
      <w:pPr>
        <w:pStyle w:val="3"/>
        <w:bidi w:val="0"/>
      </w:pPr>
      <w:r>
        <w:t>第二章　不动产登记簿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不动产以不动产单元为基本单位进行登记。不动产单元具有唯一编码。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不动产登记机构应当按照国务院国土资源主管部门的规定设立统一的不动产登记簿。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不动产登记簿应当记载以下事项：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(一)不动产的坐落、界址、空间界限、面积、用途等自然状况；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(二)不动产权利的主体、类型、内容、来源、期限、权利变化等权属状况；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(三)涉及不动产权利限制、提示的事项；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(四)其他相关事项。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不动产登记簿应当采用电子介质，暂不具备条件的，可以采用纸质介质。不动产登记机构应当明确不动产登记簿唯一、合法的介质形式。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不动产登记簿采用电子介质的，应当定期进行异地备份，并具有唯一、确定的纸质转化形式。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不动产登记机构应当依法将各类登记事项准确、完整、清晰地记载于不动产登记簿。任何人不得损毁不动产登记簿，除依法予以更正外不得修改登记事项。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不动产登记工作人员应当具备与不动产登记工作相适应的专业知识和业务能力。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不动产登记机构应当加强对不动产登记工作人员的管理和专业技术培训。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不动产登记机构应当指定专人负责不动产登记簿的保管，并建立健全相应的安全责任制度。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采用纸质介质不动产登记簿的，应当配备必要的防盗、防火、防渍、防有害生物等安全保护设施。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采用电子介质不动产登记簿的，应当配备专门的存储设施，并采取信息网络安全防护措施。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不动产登记簿由不动产登记机构永久保存。不动产登记簿损毁、灭失的，不动产登记机构应当依据原有登记资料予以重建。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行政区域变更或者不动产登记机构职能调整的，应当及时将不动产登记簿移交相应的不动产登记机构。</w:t>
      </w:r>
    </w:p>
    <w:p>
      <w:pPr>
        <w:pStyle w:val="3"/>
        <w:bidi w:val="0"/>
      </w:pPr>
      <w:r>
        <w:t>第三章　登记程序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因买卖、设定抵押权等申请不动产登记的，应当由当事人双方共同申请。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属于下列情形之一的，可以由当事人单方申请：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(一)尚未登记的不动产首次申请登记的；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(二)继承、接受遗赠取得不动产权利的；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(三)人民法院、仲裁委员会生效的法律文书或者人民政府生效的决定等设立、变更、转让、消灭不动产权利的；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(四)权利人姓名、名称或者自然状况发生变化，申请变更登记的；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(五)不动产灭失或者权利人放弃不动产权利，申请注销登记的；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(六)申请更正登记或者异议登记的；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(七)法律、行政法规规定可以由当事人单方申请的其他情形。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当事人或者其代理人应当向不动产登记机构申请不动产登记。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不动产登记机构将申请登记事项记载于不动产登记簿前，申请人可以撤回登记申请。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申请人应当提交下列材料，并对申请材料的真实性负责：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(一)登记申请书；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(二)申请人、代理人身份证明材料、授权委托书；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(三)相关的不动产权属来源证明材料、登记原因证明文件、不动产权属证书；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(四)不动产界址、空间界限、面积等材料；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(五)与他人利害关系的说明材料；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(六)法律、行政法规以及本条例实施细则规定的其他材料。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不动产登记机构应当在办公场所和门户网站公开申请登记所需材料目录和示范文本等信息。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不动产登记机构收到不动产登记申请材料，应当分别按照下列情况办理：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(一)属于登记职责范围，申请材料齐全、符合法定形式，或者申请人按照要求提交全部补正申请材料的，应当受理并书面告知申请人；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(二)申请材料存在可以当场更正的错误的，应当告知申请人当场更正，申请人当场更正后，应当受理并书面告知申请人；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(三)申请材料不齐全或者不符合法定形式的，应当当场书面告知申请人不予受理并一次性告知需要补正的全部内容；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(四)申请登记的不动产不属于本机构登记范围的，应当当场书面告知申请人不予受理并告知申请人向有登记权的机构申请。</w:t>
      </w:r>
    </w:p>
    <w:p>
      <w:pPr>
        <w:pStyle w:val="10"/>
        <w:ind w:firstLine="664" w:firstLineChars="200"/>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不动产登记机构未当场书面告知申请人不予受理的，视为受理。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不动产登记机构受理不动产登记申请的，应当按照下列要求进行查验：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(一)不动产界址、空间界限、面积等材料与申请登记的不动产状况是否一致；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(二)有关证明材料、文件与申请登记的内容是否一致；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(三)登记申请是否违反法律、行政法规规定。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属于下列情形之一的，不动产登记机构可以对申请登记的不动产进行实地查看：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(一)房屋等建筑物、构筑物所有权首次登记；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(二)在建建筑物抵押权登记；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(三)因不动产灭失导致的注销登记；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(四)不动产登记机构认为需要实地查看的其他情形。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对可能存在权属争议，或者可能涉及他人利害关系的登记申请，不动产登记机构可以向申请人、利害关系人或者有关单位进行调查。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不动产登记机构进行实地查看或者调查时，申请人、被调查人应当予以配合。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不动产登记机构应当自受理登记申请之日起30个工作日内办结不动产登记手续，法律另有规定的除外。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登记事项自记载于不动产登记簿时完成登记。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不动产登记机构完成登记，应当依法向申请人核发不动产权属证书或者登记证明。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登记申请有下列情形之一的，不动产登记机构应当不予登记，并书面告知申请人：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(一)违反法律、行政法规规定的；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(二)存在尚未解决的权属争议的；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(三)申请登记的不动产权利超过规定期限的；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(四)法律、行政法规规定不予登记的其他情形。</w:t>
      </w:r>
    </w:p>
    <w:p>
      <w:pPr>
        <w:pStyle w:val="3"/>
        <w:bidi w:val="0"/>
      </w:pPr>
      <w:r>
        <w:t>第四章　登记信息共享与保护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国务院国土资源主管部门应当会同有关部门建立统一的不动产登记信息管理基础平台。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各级不动产登记机构登记的信息应当纳入统一的不动产登记信息管理基础平台，确保国家、省、市、县四级登记信息的实时共享。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不动产登记有关信息与住房城乡建设、农业、林业、海洋等部门审批信息、交易信息等应当实时互通共享。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不动产登记机构能够通过实时互通共享取得的信息，不得要求不动产登记申请人重复提交。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国土资源、公安、民政、财政、税务、工商、金融、审计、统计等部门应当加强不动产登记有关信息互通共享。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不动产登记机构、不动产登记信息共享单位及其工作人员应当对不动产登记信息保密；涉及国家秘密的不动产登记信息，应当依法采取必要的安全保密措施。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权利人、利害关系人可以依法查询、复制不动产登记资料，不动产登记机构应当提供。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有关国家机关可以依照法律、行政法规的规定查询、复制与调查处理事项有关的不动产登记资料。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查询不动产登记资料的单位、个人应当向不动产登记机构说明查询目的，不得将查询获得的不动产登记资料用于其他目的；未经权利人同意，不得泄露查询获得的不动产登记资料。</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不动产登记机构登记错误给他人造成损害，或者当事人提供虚假材料申请登记给他人造成损害的，依照《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物权法》的规定承担赔偿责任。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不动产登记机构工作人员进行虚假登记，损毁、伪造不动产登记簿，擅自修改登记事项，或者有其他滥用职权、玩忽职守行为的，依法给予处分；给他人造成损害的，依法承担赔偿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伪造、变造不动产权属证书、不动产登记证明，或者买卖、使用伪造、变造的不动产权属证书、不动产登记证明的，由不动产登记机构或者公安机关依法予以收缴；有违法所得的，没收违法所得；给他人造成损害的，依法承担赔偿责任；构成违反治安管理行为的，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本条例施行前依法颁发的各类不动产权属证书和制作的不动产登记簿继续有效。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不动产统一登记过渡期内，农村土地承包经营权的登记按照国家有关规定执行。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本条例实施细则由国务院国土资源主管部门会同有关部门制定。</w:t>
      </w:r>
    </w:p>
    <w:p>
      <w:pPr>
        <w:pStyle w:val="10"/>
        <w:ind w:firstLine="640" w:firstLineChars="200"/>
        <w:rPr>
          <w:rFonts w:hint="eastAsia" w:ascii="Times New Roman" w:hAnsi="Times New Roman" w:eastAsia="仿宋_GB2312" w:cs="Times New Roman"/>
          <w:sz w:val="32"/>
          <w:szCs w:val="32"/>
          <w:lang w:eastAsia="zh-CN"/>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hint="eastAsia" w:ascii="Times New Roman" w:hAnsi="Times New Roman" w:eastAsia="仿宋_GB2312" w:cs="Times New Roman"/>
          <w:sz w:val="32"/>
          <w:szCs w:val="32"/>
          <w:lang w:eastAsia="zh-CN"/>
        </w:rPr>
      </w:pPr>
    </w:p>
    <w:p>
      <w:pPr>
        <w:rPr>
          <w:rFonts w:hint="eastAsia" w:ascii="Times New Roman" w:hAnsi="Times New Roman" w:eastAsia="仿宋_GB2312" w:cs="Times New Roman"/>
          <w:sz w:val="32"/>
          <w:szCs w:val="32"/>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590744"/>
    <w:rsid w:val="058213F7"/>
    <w:rsid w:val="08FF0C17"/>
    <w:rsid w:val="0963250F"/>
    <w:rsid w:val="097F7BAD"/>
    <w:rsid w:val="09B60066"/>
    <w:rsid w:val="0B3D0578"/>
    <w:rsid w:val="0D3C4224"/>
    <w:rsid w:val="0D610029"/>
    <w:rsid w:val="0DA23CE4"/>
    <w:rsid w:val="0DFE10B9"/>
    <w:rsid w:val="134A1994"/>
    <w:rsid w:val="142327B5"/>
    <w:rsid w:val="155E2CB3"/>
    <w:rsid w:val="18413C16"/>
    <w:rsid w:val="19DB6C33"/>
    <w:rsid w:val="1C9212F7"/>
    <w:rsid w:val="1D865880"/>
    <w:rsid w:val="20D86240"/>
    <w:rsid w:val="22DD4281"/>
    <w:rsid w:val="26CA1A3A"/>
    <w:rsid w:val="28907026"/>
    <w:rsid w:val="28F8723D"/>
    <w:rsid w:val="2DBE0D65"/>
    <w:rsid w:val="2E1B43B4"/>
    <w:rsid w:val="2FF20DF5"/>
    <w:rsid w:val="318138A8"/>
    <w:rsid w:val="31CE6DED"/>
    <w:rsid w:val="32252208"/>
    <w:rsid w:val="33CF5811"/>
    <w:rsid w:val="386D21AD"/>
    <w:rsid w:val="3A7915E5"/>
    <w:rsid w:val="3B1265AF"/>
    <w:rsid w:val="3B2466CA"/>
    <w:rsid w:val="3BA0652C"/>
    <w:rsid w:val="3C1639A5"/>
    <w:rsid w:val="3CDF39C7"/>
    <w:rsid w:val="3D762392"/>
    <w:rsid w:val="3E3675FB"/>
    <w:rsid w:val="3F800236"/>
    <w:rsid w:val="3F8C783C"/>
    <w:rsid w:val="40DC5AC3"/>
    <w:rsid w:val="40F66CF8"/>
    <w:rsid w:val="40FE47B4"/>
    <w:rsid w:val="41B857FD"/>
    <w:rsid w:val="4361706F"/>
    <w:rsid w:val="43CA1521"/>
    <w:rsid w:val="444B0E8A"/>
    <w:rsid w:val="47A250A3"/>
    <w:rsid w:val="48A33B75"/>
    <w:rsid w:val="4DC04E5B"/>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C267EB4"/>
    <w:rsid w:val="6DA577A5"/>
    <w:rsid w:val="6DB87D30"/>
    <w:rsid w:val="6E804287"/>
    <w:rsid w:val="744C4844"/>
    <w:rsid w:val="762C29D0"/>
    <w:rsid w:val="769B60FD"/>
    <w:rsid w:val="76C10F77"/>
    <w:rsid w:val="77D8678E"/>
    <w:rsid w:val="7814798C"/>
    <w:rsid w:val="7819740D"/>
    <w:rsid w:val="78ED2B64"/>
    <w:rsid w:val="79B8347D"/>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2023-06-05T03:53:41Z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