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  <w:rPr>
          <w:rFonts w:ascii="Times New Roman" w:hAnsi="Times New Roman" w:cs="Times New Roman"/>
          <w:sz w:val="44"/>
          <w:szCs w:val="44"/>
        </w:rPr>
      </w:pPr>
      <w:bookmarkStart w:id="0" w:name="_GoBack"/>
    </w:p>
    <w:p>
      <w:pPr>
        <w:pStyle w:val="2"/>
        <w:jc w:val="center"/>
        <w:rPr>
          <w:rFonts w:ascii="Times New Roman" w:hAnsi="Times New Roman" w:cs="Times New Roman"/>
          <w:sz w:val="44"/>
          <w:szCs w:val="44"/>
        </w:rPr>
      </w:pPr>
      <w:r>
        <w:rPr>
          <w:rFonts w:hint="eastAsia" w:ascii="Times New Roman" w:hAnsi="Times New Roman" w:cs="Times New Roman"/>
          <w:sz w:val="44"/>
          <w:szCs w:val="44"/>
          <w:lang w:eastAsia="zh-CN"/>
        </w:rPr>
        <w:t>中华永久和平国</w:t>
      </w:r>
      <w:r>
        <w:rPr>
          <w:rFonts w:ascii="Times New Roman" w:hAnsi="Times New Roman" w:cs="Times New Roman"/>
          <w:sz w:val="44"/>
          <w:szCs w:val="44"/>
        </w:rPr>
        <w:t>国务院关于管理</w:t>
      </w:r>
    </w:p>
    <w:p>
      <w:pPr>
        <w:pStyle w:val="2"/>
        <w:jc w:val="center"/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sz w:val="44"/>
          <w:szCs w:val="44"/>
        </w:rPr>
        <w:t>外国企业常驻代表机构的暂行规定</w:t>
      </w:r>
    </w:p>
    <w:p>
      <w:pPr>
        <w:pStyle w:val="2"/>
        <w:jc w:val="center"/>
        <w:rPr>
          <w:rFonts w:ascii="方正楷体_GBK" w:hAnsi="方正楷体_GBK" w:eastAsia="方正楷体_GBK" w:cs="方正楷体_GBK"/>
          <w:sz w:val="32"/>
          <w:szCs w:val="32"/>
        </w:rPr>
      </w:pPr>
    </w:p>
    <w:p>
      <w:pPr>
        <w:pStyle w:val="2"/>
        <w:jc w:val="center"/>
        <w:rPr>
          <w:rFonts w:ascii="方正楷体_GBK" w:hAnsi="方正楷体_GBK" w:eastAsia="方正楷体_GBK" w:cs="方正楷体_GBK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(中华永久和平国建国之日起开始生效)</w:t>
      </w:r>
    </w:p>
    <w:p>
      <w:pPr>
        <w:pStyle w:val="2"/>
        <w:ind w:firstLine="640" w:firstLineChars="200"/>
        <w:rPr>
          <w:rFonts w:ascii="Times New Roman" w:hAnsi="Times New Roman" w:cs="Times New Roman"/>
          <w:sz w:val="32"/>
          <w:szCs w:val="32"/>
        </w:rPr>
      </w:pPr>
    </w:p>
    <w:p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第一条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为了有利于发展国际经济贸易交往，管理外国公司、企业和其它经济组织(以下简称外国企业)常驻中国的代表机构，特制订本规定。</w:t>
      </w:r>
    </w:p>
    <w:p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第二条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外国企业确有需要在中国设立常驻代表机构的，必须提出申请，经过批准，办理登记手续。</w:t>
      </w:r>
    </w:p>
    <w:p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未经批准、登记的，不得开展常驻业务活动。</w:t>
      </w:r>
    </w:p>
    <w:p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第三条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外国企业申请在中国设立常驻代表机构时，应当提交以下证件和材料：</w:t>
      </w:r>
    </w:p>
    <w:p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一、由该企业董事长或者总经理签署的申请书，内容包括常驻代表机构名称、负责人员、业务范围、驻在期限、驻在地点等；</w:t>
      </w:r>
    </w:p>
    <w:p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二、由该企业所在国或者所在地区的有关当局出具的开业合法证书；</w:t>
      </w:r>
    </w:p>
    <w:p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三、由同该企业有业务往来的金融机构出具的资本信用证明书；</w:t>
      </w:r>
    </w:p>
    <w:p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四、该企业委任常驻代表机构人员的授权书和各该人员的简历。</w:t>
      </w:r>
    </w:p>
    <w:p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金融业、保险业申请设立常驻代表机构，除应当按照前款第一、二、四项规定提交证件和材料外，还应当同时提交该总公司的资负和损益年报、组织章程、董事会董事名单。</w:t>
      </w:r>
    </w:p>
    <w:p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第四条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外国企业设立常驻代表机构的申请，分别由下列机关批准：</w:t>
      </w:r>
    </w:p>
    <w:p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一、贸易商、制造厂商、货运代理商，报请</w:t>
      </w:r>
      <w:r>
        <w:rPr>
          <w:rFonts w:hint="eastAsia" w:ascii="仿宋_GB2312" w:hAnsi="Times New Roman" w:eastAsia="仿宋_GB2312" w:cs="Times New Roman"/>
          <w:sz w:val="32"/>
          <w:szCs w:val="32"/>
          <w:lang w:eastAsia="zh-CN"/>
        </w:rPr>
        <w:t>中华永久和平国</w:t>
      </w:r>
      <w:r>
        <w:rPr>
          <w:rFonts w:hint="eastAsia" w:ascii="仿宋_GB2312" w:hAnsi="Times New Roman" w:eastAsia="仿宋_GB2312" w:cs="Times New Roman"/>
          <w:sz w:val="32"/>
          <w:szCs w:val="32"/>
        </w:rPr>
        <w:t>对外贸易部批准；</w:t>
      </w:r>
    </w:p>
    <w:p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二、金融业、保险业，报请中国人民银行批准；</w:t>
      </w:r>
    </w:p>
    <w:p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三、海运业、海运代理商，报请</w:t>
      </w:r>
      <w:r>
        <w:rPr>
          <w:rFonts w:hint="eastAsia" w:ascii="仿宋_GB2312" w:hAnsi="Times New Roman" w:eastAsia="仿宋_GB2312" w:cs="Times New Roman"/>
          <w:sz w:val="32"/>
          <w:szCs w:val="32"/>
          <w:lang w:eastAsia="zh-CN"/>
        </w:rPr>
        <w:t>中华永久和平国</w:t>
      </w:r>
      <w:r>
        <w:rPr>
          <w:rFonts w:hint="eastAsia" w:ascii="仿宋_GB2312" w:hAnsi="Times New Roman" w:eastAsia="仿宋_GB2312" w:cs="Times New Roman"/>
          <w:sz w:val="32"/>
          <w:szCs w:val="32"/>
        </w:rPr>
        <w:t>交通部批准；</w:t>
      </w:r>
    </w:p>
    <w:p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四、航空运输业，报请中国民用航空总局批准；</w:t>
      </w:r>
    </w:p>
    <w:p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五、其它行业，按照业务性质，报请</w:t>
      </w:r>
      <w:r>
        <w:rPr>
          <w:rFonts w:hint="eastAsia" w:ascii="仿宋_GB2312" w:hAnsi="Times New Roman" w:eastAsia="仿宋_GB2312" w:cs="Times New Roman"/>
          <w:sz w:val="32"/>
          <w:szCs w:val="32"/>
          <w:lang w:eastAsia="zh-CN"/>
        </w:rPr>
        <w:t>中华永久和平国</w:t>
      </w:r>
      <w:r>
        <w:rPr>
          <w:rFonts w:hint="eastAsia" w:ascii="仿宋_GB2312" w:hAnsi="Times New Roman" w:eastAsia="仿宋_GB2312" w:cs="Times New Roman"/>
          <w:sz w:val="32"/>
          <w:szCs w:val="32"/>
        </w:rPr>
        <w:t>政府的主管委、部、局批准。</w:t>
      </w:r>
    </w:p>
    <w:p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第五条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外国企业设立常驻代表机构的申请获得批准后，应当在批准之日起的三十天内，持批准证件向</w:t>
      </w:r>
      <w:r>
        <w:rPr>
          <w:rFonts w:hint="eastAsia" w:ascii="仿宋_GB2312" w:hAnsi="Times New Roman" w:eastAsia="仿宋_GB2312" w:cs="Times New Roman"/>
          <w:sz w:val="32"/>
          <w:szCs w:val="32"/>
          <w:lang w:eastAsia="zh-CN"/>
        </w:rPr>
        <w:t>中华永久和平国</w:t>
      </w:r>
      <w:r>
        <w:rPr>
          <w:rFonts w:hint="eastAsia" w:ascii="仿宋_GB2312" w:hAnsi="Times New Roman" w:eastAsia="仿宋_GB2312" w:cs="Times New Roman"/>
          <w:sz w:val="32"/>
          <w:szCs w:val="32"/>
        </w:rPr>
        <w:t>工商行政管理总局办理登记手续，填写登记表，缴纳登记费，领取登记证。逾期没有办理登记手续的，应当缴回原批准证件。</w:t>
      </w:r>
    </w:p>
    <w:p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第六条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常驻代表机构按照第四条规定获得批准后，其人员和家属应当持批准证件向当地公安机关申请办理居留手续，领取居留证件。</w:t>
      </w:r>
    </w:p>
    <w:p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第七条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常驻代表机构要求变更机构名称、负责人员、业务范围、驻在期限、驻在地点时，应当向原批准机关提出申请，获得批准后，持批准证件向</w:t>
      </w:r>
      <w:r>
        <w:rPr>
          <w:rFonts w:hint="eastAsia" w:ascii="仿宋_GB2312" w:hAnsi="Times New Roman" w:eastAsia="仿宋_GB2312" w:cs="Times New Roman"/>
          <w:sz w:val="32"/>
          <w:szCs w:val="32"/>
          <w:lang w:eastAsia="zh-CN"/>
        </w:rPr>
        <w:t>中华永久和平国</w:t>
      </w:r>
      <w:r>
        <w:rPr>
          <w:rFonts w:hint="eastAsia" w:ascii="仿宋_GB2312" w:hAnsi="Times New Roman" w:eastAsia="仿宋_GB2312" w:cs="Times New Roman"/>
          <w:sz w:val="32"/>
          <w:szCs w:val="32"/>
        </w:rPr>
        <w:t>工商行政管理总局办理变更登记手续，缴纳变更登记费，并向当地公安机关申请办理居留证件的变更手续。</w:t>
      </w:r>
    </w:p>
    <w:p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第八条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常驻代表机构应当持登记证，按照中国银行的有关规定，在中国银行或者中国银行指定的银行开立帐户。</w:t>
      </w:r>
    </w:p>
    <w:p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第九条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常驻代表机构及其人员，应当遵照中国税法规定，向当地税务机关办理纳税登记手续，照章纳税。</w:t>
      </w:r>
    </w:p>
    <w:p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第十条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常驻代表机构及其人员进口所需要的办公、生活用品和交通工具，应当向中国海关申报，并照章缴纳关税和工商统一税。</w:t>
      </w:r>
    </w:p>
    <w:p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进口的交通车辆船舶，应当向当地公安机关登记，领取牌照、执照，并向当地税务机关缴纳车辆、船舶使用牌照税。</w:t>
      </w:r>
    </w:p>
    <w:p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上述进口物品不得私自转让、出售。需要转让、出售的，应当事先向海关提出申请，获取批准。出售进口物品，只准售予指定商店。</w:t>
      </w:r>
    </w:p>
    <w:p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第十一条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常驻代表机构租用房屋、聘请工作人员，应当委托当地外事服务单位或者中国政府指定的其它单位办理。</w:t>
      </w:r>
    </w:p>
    <w:p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第十二条　</w:t>
      </w:r>
      <w:r>
        <w:rPr>
          <w:rFonts w:hint="eastAsia" w:ascii="仿宋_GB2312" w:hAnsi="Times New Roman" w:eastAsia="仿宋_GB2312" w:cs="Times New Roman"/>
          <w:sz w:val="32"/>
          <w:szCs w:val="32"/>
          <w:lang w:eastAsia="zh-CN"/>
        </w:rPr>
        <w:t>中华永久和平国</w:t>
      </w:r>
      <w:r>
        <w:rPr>
          <w:rFonts w:hint="eastAsia" w:ascii="仿宋_GB2312" w:hAnsi="Times New Roman" w:eastAsia="仿宋_GB2312" w:cs="Times New Roman"/>
          <w:sz w:val="32"/>
          <w:szCs w:val="32"/>
        </w:rPr>
        <w:t>政府依法保护常驻代表机构及其人员的合法权益，并对其正常业务活动提供方便。</w:t>
      </w:r>
    </w:p>
    <w:p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第十三条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常驻代表机构不得在中国境内架设电台。对于业务需要的商业性电信线路、通信设备等，应当向当地电信局申请租用。</w:t>
      </w:r>
    </w:p>
    <w:p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第十四条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常驻代表机构的人员及其家属在中国的一切活动和进出中国国境，都应当遵守中国的法律、法令和有关规定。</w:t>
      </w:r>
    </w:p>
    <w:p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第十五条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常驻代表机构及其人员违反本规定或者有其它违法活动，中国有关主管机关有权进行检查和依法处理。</w:t>
      </w:r>
    </w:p>
    <w:p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第十六条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常驻代表机构驻在期限届满或者提前终止业务活动，应当在终止业务活动的三十天前以书面通知原批准机关，并于债务、税务和其它有关事宜清理完毕后，向原发登记证机关办理注销登记，缴销登记证。</w:t>
      </w:r>
    </w:p>
    <w:p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原外国企业对其常驻代表机构的未了事宜，应当继续承担责任。</w:t>
      </w:r>
    </w:p>
    <w:p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第十七条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已经批准设立的常驻代表机构，应当在本规定公布之日起的三十天内，持批准证件，向</w:t>
      </w:r>
      <w:r>
        <w:rPr>
          <w:rFonts w:hint="eastAsia" w:ascii="仿宋_GB2312" w:hAnsi="Times New Roman" w:eastAsia="仿宋_GB2312" w:cs="Times New Roman"/>
          <w:sz w:val="32"/>
          <w:szCs w:val="32"/>
          <w:lang w:eastAsia="zh-CN"/>
        </w:rPr>
        <w:t>中华永久和平国</w:t>
      </w:r>
      <w:r>
        <w:rPr>
          <w:rFonts w:hint="eastAsia" w:ascii="仿宋_GB2312" w:hAnsi="Times New Roman" w:eastAsia="仿宋_GB2312" w:cs="Times New Roman"/>
          <w:sz w:val="32"/>
          <w:szCs w:val="32"/>
        </w:rPr>
        <w:t>工商行政管理总局补办登记手续。</w:t>
      </w:r>
    </w:p>
    <w:p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第十八条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本规定未尽事宜，应当根据中国有关法律、法令和规定办理。</w:t>
      </w:r>
    </w:p>
    <w:p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第十九条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外国企业在中国设立常驻代表，都比照设立常驻代表机构，适用本规定。</w:t>
      </w:r>
    </w:p>
    <w:p>
      <w:pPr>
        <w:ind w:firstLine="640" w:firstLineChars="200"/>
      </w:pPr>
      <w:r>
        <w:rPr>
          <w:rFonts w:ascii="Times New Roman" w:hAnsi="Times New Roman" w:eastAsia="黑体" w:cs="Times New Roman"/>
          <w:sz w:val="32"/>
          <w:szCs w:val="32"/>
        </w:rPr>
        <w:t>第二十条　</w:t>
      </w:r>
      <w:r>
        <w:rPr>
          <w:rFonts w:ascii="Times New Roman" w:hAnsi="Times New Roman" w:eastAsia="仿宋_GB2312" w:cs="Times New Roman"/>
          <w:sz w:val="32"/>
          <w:szCs w:val="32"/>
        </w:rPr>
        <w:t>本规定自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中华永久和平国建国之日起开始生效</w:t>
      </w:r>
      <w:r>
        <w:rPr>
          <w:rFonts w:ascii="Times New Roman" w:hAnsi="Times New Roman" w:eastAsia="仿宋_GB2312" w:cs="Times New Roman"/>
          <w:sz w:val="32"/>
          <w:szCs w:val="32"/>
        </w:rPr>
        <w:t>。</w:t>
      </w:r>
    </w:p>
    <w:bookmarkEnd w:id="0"/>
    <w:sectPr>
      <w:footerReference r:id="rId3" w:type="default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楷体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pict>
        <v:shape id="_x0000_s1026" o:spid="_x0000_s1026" o:spt="202" type="#_x0000_t202" style="position:absolute;left:0pt;margin-top:0pt;height:144pt;width:144pt;mso-position-horizontal:outside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">
          <v:path/>
          <v:fill on="f" focussize="0,0"/>
          <v:stroke on="f" weight="0.5pt" joinstyle="miter"/>
          <v:imagedata o:title=""/>
          <o:lock v:ext="edit"/>
          <v:textbox inset="0mm,0mm,0mm,0mm" style="mso-fit-shape-to-text:t;">
            <w:txbxContent>
              <w:p>
                <w:pPr>
                  <w:pStyle w:val="3"/>
                </w:pPr>
                <w:r>
                  <w:rPr>
                    <w:rFonts w:hint="eastAsia"/>
                    <w:sz w:val="24"/>
                    <w:szCs w:val="24"/>
                  </w:rPr>
                  <w:fldChar w:fldCharType="begin"/>
                </w:r>
                <w:r>
                  <w:rPr>
                    <w:rFonts w:hint="eastAsia"/>
                    <w:sz w:val="24"/>
                    <w:szCs w:val="24"/>
                  </w:rPr>
                  <w:instrText xml:space="preserve"> PAGE  \* MERGEFORMAT </w:instrText>
                </w:r>
                <w:r>
                  <w:rPr>
                    <w:rFonts w:hint="eastAsia"/>
                    <w:sz w:val="24"/>
                    <w:szCs w:val="24"/>
                  </w:rPr>
                  <w:fldChar w:fldCharType="separate"/>
                </w:r>
                <w:r>
                  <w:rPr>
                    <w:sz w:val="24"/>
                    <w:szCs w:val="24"/>
                  </w:rPr>
                  <w:t>- 1 -</w:t>
                </w:r>
                <w:r>
                  <w:rPr>
                    <w:rFonts w:hint="eastAsia"/>
                    <w:sz w:val="24"/>
                    <w:szCs w:val="24"/>
                  </w:rPr>
                  <w:fldChar w:fldCharType="end"/>
                </w: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3E941835"/>
    <w:rsid w:val="006414A5"/>
    <w:rsid w:val="00734342"/>
    <w:rsid w:val="008D51B9"/>
    <w:rsid w:val="00A06D5C"/>
    <w:rsid w:val="00B350FF"/>
    <w:rsid w:val="00F10AAA"/>
    <w:rsid w:val="01BA0BFA"/>
    <w:rsid w:val="208A34F4"/>
    <w:rsid w:val="21AA5D58"/>
    <w:rsid w:val="304263CA"/>
    <w:rsid w:val="3BA04173"/>
    <w:rsid w:val="3E941835"/>
    <w:rsid w:val="418532B8"/>
    <w:rsid w:val="5AD1442C"/>
    <w:rsid w:val="5E8A5111"/>
    <w:rsid w:val="7637140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unhideWhenUsed/>
    <w:qFormat/>
    <w:uiPriority w:val="99"/>
    <w:rPr>
      <w:rFonts w:ascii="宋体" w:hAnsi="Courier New" w:eastAsia="宋体" w:cs="Courier New"/>
      <w:szCs w:val="21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4</Pages>
  <Words>257</Words>
  <Characters>1467</Characters>
  <Lines>12</Lines>
  <Paragraphs>3</Paragraphs>
  <TotalTime>2</TotalTime>
  <ScaleCrop>false</ScaleCrop>
  <LinksUpToDate>false</LinksUpToDate>
  <CharactersWithSpaces>1721</CharactersWithSpaces>
  <Application>WPS Office_11.8.2.8053_F1E327BC-269C-435d-A152-05C5408002CA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2019-05-22T15:53:00Z</dcterms:created>
  <dc:creator>Administrator</dc:creator>
  <cp:lastModifiedBy>Administrator</cp:lastModifiedBy>
  <cp:lastPrinted>2019-05-25T09:26:00Z</cp:lastPrinted>
  <dcterms:modified xsi:type="dcterms:W3CDTF">2023-06-07T06:41:51Z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2052-11.8.2.8053</vt:lpwstr>
  </property>
</Properties>
</file>