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测量标志保护条例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为了加强测量标志的保护和管理，根据《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测绘法》，制定本条例。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领域内和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管辖的其他海域设置的测量标志。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测量标志属于国家所有，是国家经济建设和科学研究的基础设施。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本条例所称测量标志，是指：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在地上、地下或者建筑物上的各种等级的三角点、基线点、导线点、军用控制点、重力点、天文点、水准点的木质觇标、钢质觇标和标石标志，全球卫星定位控制点，以及用于地形测图、工程测量和形变测量的固定标志和海底大地点设施等永久性测量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(二)测量中正在使用的临时性测量标志。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国务院测绘行政主管部门主管全国的测量标志保护工作。国务院其他有关部门按照国务院规定的职责分工，负责管理本部门专用的测量标志保护工作。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县级以上地方人民政府管理测绘工作的部门负责本行政区域内的测量标志保护工作。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军队测绘主管部门负责管理军事部门测量标志保护工作，并按照国务院、中央军事委员会规定的职责分工负责管理海洋基础测量标志保护工作。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县级以上人民政府应当加强对测量标志保护工作的领导，增强公民依法保护测量标志的意识。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乡级人民政府应当做好本行政区域内的测量标志保护管理工作。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对在保护永久性测量标志工作中做出显著成绩的单位和个人，给予奖励。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建设永久性测量标志，应当符合下列要求：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(一)使用国家规定的测绘基准和测绘标准；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(二)选择有利于测量标志长期保护和管理的点位；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(三)符合法律、法规规定的其他要求。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设置永久性测量标志的，应当对永久性测量标志设立明显标记；设置基础性测量标志的，还应当设立由国务院测绘行政主管部门统一监制的专门标牌。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建设永久性测量标志需要占用土地的，地面标志占用土地的范围为36平方米</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100平方米，地下标志占用土地的范围为16平方米</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36平方米。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设置永久性测量标志，需要依法使用土地或者在建筑物上建设永久性测量标志的，有关单位和个人不得干扰和阻挠。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国家对测量标志实行义务保管制度。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置永久性测量标志的部门应当将永久性测量标志委托测量标志设置地的有关单位或者人员负责保管，签订测量标志委托保管书，明确委托方和被委托方的权利和义务，并由委托方将委托保管书抄送乡级人民政府和县级以上地方人民政府管理测绘工作的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负责保管测量标志的单位和人员，应当对其所保管的测量标志经常进行检查；发现测量标志有被移动或者损毁的情况时，应当及时报告当地乡级人民政府，并由乡级人民政府报告县级以上地方人民政府管理测绘工作的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负责保管测量标志的单位和人员有权制止、检举和控告移动、损毁、盗窃测量标志的行为，任何单位或者个人不得阻止和打击报复。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对测量标志实行有偿使用；但是，使用测量标志从事军事测绘任务的除外。测量标志有偿使用的收入应当用于测量标志的维护、维修，不得挪作他用。具体办法由国务院测绘行政主管部门会同国务院物价行政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测绘人员使用永久性测量标志，应当持有测绘工作证件，并接受县级以上人民政府管理测绘工作的部门的监督和负责保管测量标志的单位和人员的查询，确保测量标志完好。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测量标志保护工作应当执行维修规划和计划。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全国测量标志维修规划，由国务院测绘行政主管部门会同国务院其他有关部门制定。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省、自治区、直辖市人民政府管理测绘工作的部门应当组织同级有关部门，根据全国测量标志维修规划，制定本行政区域内的测量标志维修计划，并组织协调有关部门和单位统一实施。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设置永久性测量标志的部门应当按照国家有关的测量标志维修规程，对永久性测量标志定期组织维修，保证测量标志正常使用。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进行工程建设，应当避开永久性测量标志；确实无法避开，需要拆迁永久性测量标志或者使永久性测量标志失去使用效能的，工程建设单位应当履行下列批准手续：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(一)拆迁基础性测量标志或者使基础性测量标志失去使用效能的，由国务院测绘行政主管部门或者省、自治区、直辖市人民政府管理测绘工作的部门批准；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(二)拆迁部门专用的永久性测量标志或者使部门专用的永久性测量标志失去使用效能的，应当经设置测量标志的部门同意，并经省、自治区、直辖市人民政府管理测绘工作的部门批准。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拆迁永久性测量标志，还应当通知负责保管测量标志的有关单位和人员。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经批准拆迁基础性测量标志或者使基础性测量标志失去使用效能的，工程建设单位应当按照国家有关规定向省、自治区、直辖市人民政府管理测绘工作的部门支付迁建费用。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拆迁部门专用的测量标志或者使部门专用的测量标志失去使用效能的，工程建设单位应当按照国家有关规定向设置测量标志的部门支付迁建费用；设置部门专用的测量标志的部门查找不到的，工程建设单位应当按照国家有关规定向省、自治区、直辖市人民政府管理测绘工作的部门支付迁建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永久性测量标志的重建工作，由收取测量标志迁建费用的部门组织实施。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测量标志受国家保护，禁止下列有损测量标志安全和使测量标志失去使用效能的行为：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(一)损毁或者擅自移动地下或者地上的永久性测量标志以及使用中的临时性测量标志的；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(二)在测量标志占地范围内烧荒、耕作、取土、挖沙或者侵占永久性测量标志用地的；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(三)在距永久性测量标志50米范围内采石、爆破、射击、架设高压电线的；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(四)在测量标志的占地范围内，建设影响测量标志使用效能的建筑物的；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(五)在测量标志上架设通讯设施、设置观望台、搭帐篷、拴牲畜或者设置其他有可能损毁测量标志的附着物的；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(六)擅自拆除设有测量标志的建筑物或者拆除建筑物上的测量标志的；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(七)其他有损测量标志安全和使用效能的。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有本条例第二十二条禁止的行为之一，或者有下列行为之一的，由县级以上人民政府管理测绘工作的部门责令限期改正，给予警告，并可以根据情节处以5万元以下的罚款；对负有直接责任的主管人员和其他直接责任人员，依法给予行政处分；造成损失的，应当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(一)干扰或者阻挠测量标志建设单位依法使用土地或者在建筑物上建设永久性测量标志的；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(二)工程建设单位未经批准擅自拆迁永久性测量标志或者使永久性测量标志失去使用效能的，或者拒绝按照国家有关规定支付迁建费用的；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(三)违反测绘操作规程进行测绘，使永久性测量标志受到损坏的；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(四)无证使用永久性测量标志并且拒绝县级以上人民政府管理测绘工作的部门监督和负责保管测量标志的单位和人员查询的。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管理测绘工作的部门的工作人员玩忽职守、滥用职权、徇私舞弊的，依法给予行政处分。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违反本条例规定，应当给予治安管理处罚的，依照治安管理处罚法的有关规定给予处罚；构成犯罪的，依法追究刑事责任。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8C2526"/>
    <w:rsid w:val="0AEB2A0D"/>
    <w:rsid w:val="0B3D0578"/>
    <w:rsid w:val="0D3C4224"/>
    <w:rsid w:val="0D610029"/>
    <w:rsid w:val="0DFE10B9"/>
    <w:rsid w:val="10A47D69"/>
    <w:rsid w:val="116712DE"/>
    <w:rsid w:val="12146020"/>
    <w:rsid w:val="134A1994"/>
    <w:rsid w:val="136642BB"/>
    <w:rsid w:val="142327B5"/>
    <w:rsid w:val="143638B4"/>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07A2B"/>
    <w:rsid w:val="41B857FD"/>
    <w:rsid w:val="4361706F"/>
    <w:rsid w:val="43CA1521"/>
    <w:rsid w:val="43D46F84"/>
    <w:rsid w:val="444B0E8A"/>
    <w:rsid w:val="45866A2B"/>
    <w:rsid w:val="47A250A3"/>
    <w:rsid w:val="48AC4D69"/>
    <w:rsid w:val="494B3B16"/>
    <w:rsid w:val="49C224BB"/>
    <w:rsid w:val="4DC87E21"/>
    <w:rsid w:val="4E6A2FDF"/>
    <w:rsid w:val="4E8437E9"/>
    <w:rsid w:val="4EDF3D2B"/>
    <w:rsid w:val="4EED79F5"/>
    <w:rsid w:val="5080370D"/>
    <w:rsid w:val="512A1D93"/>
    <w:rsid w:val="523F45D1"/>
    <w:rsid w:val="52695AB4"/>
    <w:rsid w:val="529D4C7B"/>
    <w:rsid w:val="53BF5C69"/>
    <w:rsid w:val="53DA0A43"/>
    <w:rsid w:val="55B865F8"/>
    <w:rsid w:val="55C0390E"/>
    <w:rsid w:val="55D520AC"/>
    <w:rsid w:val="564B196F"/>
    <w:rsid w:val="566F7832"/>
    <w:rsid w:val="56E91124"/>
    <w:rsid w:val="575D4E2E"/>
    <w:rsid w:val="577F6B33"/>
    <w:rsid w:val="57A53FB0"/>
    <w:rsid w:val="58035B31"/>
    <w:rsid w:val="58F6185E"/>
    <w:rsid w:val="591257DC"/>
    <w:rsid w:val="5B353B99"/>
    <w:rsid w:val="5C223266"/>
    <w:rsid w:val="5D101449"/>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0817970"/>
    <w:rsid w:val="712B5699"/>
    <w:rsid w:val="72A30A90"/>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562B7C"/>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2023-06-06T08:22:19Z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