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船舶登记条例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为了加强国家对船舶的监督管理，保障船舶登记有关各方的合法权益，制定本条例。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下列船舶应当依照本条例规定进行登记：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境内有住所或者主要营业所的中国公民的船舶。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(二)依据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法律设立的主要营业所在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境内的企业法人的船舶。但是，在该法人的注册资本中有外商出资的，中方投资人的出资额不得低于50%。</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政府公务船舶和事业法人的船舶。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港务监督机构认为应当登记的其他船舶。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军事船舶、渔业船舶和体育运动船艇的登记依照有关法规的规定办理。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船舶经依法登记，取得</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国籍，方可悬挂</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国旗航行；未经登记的，不得悬挂</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国旗航行。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船舶不得具有双重国籍。凡在外国登记的船舶，未中止或者注销原登记国国籍的，不得取得</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国籍。</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船舶所有权的取得、转让和消灭，应当向船舶登记机关登记；未经登记的，不得对抗第三人。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船舶由二个以上的法人或者个人共有的，应当向船舶登记机关登记；未经登记的，不得对抗第三人。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船舶抵押权、光船租赁权的设定、转移和消灭，应当向船舶登记机关登记；未经登记的，不得对抗第三人。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中国籍船舶上应持适任证书的船员，必须持有相应的</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船员适任证书。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港务监督机构是船舶登记主管机关。</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各港的港务监督机构是具体实施船舶登记的机关(以下简称船舶登记机关)，其管辖范围由</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港务监督机构确定。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船舶登记港为船籍港。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船舶登记港由船舶所有人依据其住所或者主要营业所所在地就近选择，但是不得选择2个或者2个以上的船舶登记港。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一艘船舶只准使用一个名称。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船名由船籍港船舶登记机关核定。船名不得与登记在先的船舶重名或者同音。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船舶登记机关应当建立船舶登记簿。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船舶登记机关应当允许利害关系人查阅船舶登记簿。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国家所有的船舶由国家授予具有法人资格的全民所有制企业经营管理的，本条例有关船舶所有人的规定适用于该法人。</w:t>
      </w:r>
    </w:p>
    <w:p>
      <w:pPr>
        <w:pStyle w:val="2"/>
        <w:jc w:val="center"/>
        <w:rPr>
          <w:rFonts w:ascii="方正黑体_GBK" w:eastAsia="方正黑体_GBK"/>
        </w:rPr>
      </w:pPr>
      <w:r>
        <w:rPr>
          <w:rFonts w:hint="eastAsia" w:ascii="方正黑体_GBK" w:hAnsi="Times New Roman" w:eastAsia="方正黑体_GBK" w:cs="Times New Roman"/>
        </w:rPr>
        <w:t>第二章　船舶所有权登记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船舶所有人申请船舶所有权登记，应当向船籍港船舶登记机关交验足以证明其合法身份的文件，并提供有关船舶技术资料和船舶所有权取得的证明文件的正本、副本。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就购买取得的船舶申请船舶所有权登记的，应当提供下列文件：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(一)购船发票或者船舶的买卖合同和交接文件；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(二)原船籍港船舶登记机关出具的船舶所有权登记注销证明书；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(三)未进行抵押的证明文件或者抵押权人同意被抵押船舶转让他人的文件。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就新造船舶申请船舶所有权登记的，应当提供船舶建造合同和交接文件。但是，就建造中的船舶申请船舶所有权登记的，仅需提供船舶建造合同；就自造自用船舶申请船舶所有权登记的，应当提供足以证明其所有权取得的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就因继承、赠与、依法拍卖以及法院判决取得的船舶申请船舶所有权登记的，应当提供具有相应法律效力的船舶所有权取得的证明文件。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船籍港船舶登记机关应当对船舶所有权登记申请进行审查核实；对符合本条例规定的，应当自收到申请之日起7日内向船舶所有人颁发船舶所有权登记证书，授予船舶登记号码，并在船舶登记簿中载明下列事项：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(一)船舶名称、船舶呼号；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(二)船籍港和登记号码、登记标志；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(三)船舶所有人的名称、地址及其法定代表人的姓名；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(四)船舶所有权的取得方式和取得日期；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(五)船舶所有权登记日期；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(六)船舶建造商名称、建造日期和建造地点；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(七)船舶价值、船体材料和船舶主要技术数据；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(八)船舶的曾用名、原船籍港以及原船舶登记的注销或者中止的日期；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(九)船舶为数人共有的，还应当载明船舶共有人的共有情况；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(十)船舶所有人不实际使用和控制船舶的，还应当载明光船承租人或者船舶经营人的名称、地址及其法定代表人的姓名；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(十一)船舶已设定抵押权的，还应当载明船舶抵押权的设定情况。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船舶登记机关对不符合本条例规定的，应当自收到申请之日起7日内书面通知船舶所有人。</w:t>
      </w:r>
    </w:p>
    <w:p>
      <w:pPr>
        <w:pStyle w:val="2"/>
        <w:jc w:val="center"/>
        <w:rPr>
          <w:rFonts w:ascii="方正黑体_GBK" w:eastAsia="方正黑体_GBK"/>
        </w:rPr>
      </w:pPr>
      <w:r>
        <w:rPr>
          <w:rFonts w:hint="eastAsia" w:ascii="方正黑体_GBK" w:hAnsi="Times New Roman" w:eastAsia="方正黑体_GBK" w:cs="Times New Roman"/>
        </w:rPr>
        <w:t>第三章　船舶国籍</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船舶所有人申请船舶国籍，除应当交验依照本条例取得的船舶所有权登记证书外，还应当按照船舶航区相应交验下列文件：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(一)航行国际航线的船舶，船舶所有人应当根据船舶的种类交验法定的船舶检验机构签发的下列有效船舶技术证书：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1．国际吨位丈量证书；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2．国际船舶载重线证书；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3．货船构造安全证书；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4．货船设备安全证书；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5．乘客定额证书；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6．客船安全证书；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7．货船无线电报安全证书；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8．国际防止油污证书；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9．船舶航行安全证书；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10．其他有关技术证书。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(二)国内航行的船舶，船舶所有人应当根据船舶的种类交验法定的船舶检验机构签发的船舶检验证书簿和其他有效船舶技术证书。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从境外购买具有外国国籍的船舶，船舶所有人在申请船舶国籍时，还应当提供原船籍港船舶登记机关出具的注销原国籍的证明书或者将于重新登记时立即注销原国籍的证明书。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对经审查符合本条例规定的船舶，船籍港船舶登记机关予以核准并发给船舶国籍证书。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依照本条例第十三条规定申请登记的船舶，经核准后，船舶登记机关发给船舶国籍证书。船舶国籍证书的有效期为5年。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向境外出售新造的船舶，船舶所有人应当持船舶所有权取得的证明文件和有效船舶技术证书，到建造地船舶登记机关申请办理临时船舶国籍证书。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从境外购买新造的船舶，船舶所有人应当持船舶所有权取得的证明文件和有效船舶技术证书，到</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驻外大使馆、领事馆申请办理临时船舶国籍证书。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境内异地建造船舶，需要办理临时船舶国籍证书的，船舶所有人应当持船舶建造合同和交接文件以及有效船舶技术证书，到建造地船舶登记机关申请办理临时船舶国籍证书。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在境外建造船舶，船舶所有人应当持船舶建造合同和交接文件以及有效船舶技术证书，到</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驻外大使馆、领事馆申请办理临时船舶国籍证书。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光船条件从境外租进船舶，光船承租人应当持光船租赁合同和原船籍港船舶登记机关出具的中止或者注销原国籍的证明书，或者将于重新登记时立即中止或者注销原国籍的证明书到船舶登记机关申请办理临时船舶国籍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对经审查符合本条例规定的船舶，船舶登记机关或者</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驻外大使馆、领事馆予以核准并发给临时船舶国籍证书。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临时船舶国籍证书的有效期一般不超过1年。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光船租赁条件从境外租进的船舶，临时船舶国籍证书的期限可以根据租期确定，但是最长不得超过2年。光船租赁合同期限超过2年的，承租人应当在证书有效期内，到船籍港船舶登记机关申请换发临时船舶国籍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临时船舶国籍证书和船舶国籍证书具有同等法律效力。</w:t>
      </w:r>
    </w:p>
    <w:p>
      <w:pPr>
        <w:pStyle w:val="2"/>
        <w:jc w:val="center"/>
        <w:rPr>
          <w:rFonts w:ascii="方正黑体_GBK" w:eastAsia="方正黑体_GBK"/>
        </w:rPr>
      </w:pPr>
      <w:r>
        <w:rPr>
          <w:rFonts w:hint="eastAsia" w:ascii="方正黑体_GBK" w:hAnsi="Times New Roman" w:eastAsia="方正黑体_GBK" w:cs="Times New Roman"/>
        </w:rPr>
        <w:t>第四章　船舶抵押权登记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对20总吨以上的船舶设定抵押权时，抵押权人和抵押人应当持下列文件到船籍港船舶登记机关申请办理船舶抵押权登记：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(一)双方签字的书面申请书；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(二)船舶所有权登记证书或者船舶建造合同；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(三)船舶抵押合同。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该船舶设定有其他抵押权的，还应当提供有关证明文件。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船舶共有人就共有船舶设定抵押权时，还应当提供2/3以上份额或者约定份额的共有人的同意证明文件。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对经审查符合本条例规定的，船籍港船舶登记机关应当自收到申请之日起7日内将有关抵押人、抵押权人和船舶抵押情况以及抵押登记日期载入船舶登记簿和船舶所有权登记证书，并向抵押权人核发船舶抵押权登记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船舶抵押权登记，包括下列主要事项：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(一)抵押权人和抵押人的姓名或者名称、地址；</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(二)被抵押船舶的名称、国籍，船舶所有权登记证书的颁发机关和号码；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(三)所担保的债权数额、利息率、受偿期限。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船舶登记机关应当允许公众查询船舶抵押权的登记状况。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船舶抵押权转移时，抵押权人和承转人应当持船舶抵押权转移合同到船籍港船舶登记机关申请办理抵押权转移登记。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对经审查符合本条例规定的，船籍港船舶登记机关应当将承转人作为抵押权人载入船舶登记簿和船舶所有权登记证书，并向承转人核发船舶抵押权登记证书，封存原船舶抵押权登记证书。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办理船舶抵押权转移前，抵押权人应当通知抵押人。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同一船舶设定2个以上抵押权的，船舶登记机关应当按照抵押权登记申请日期的先后顺序进行登记，并在船舶登记簿上载明登记日期。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登记申请日期为登记日期；同日申请的，登记日期应当相同。</w:t>
      </w:r>
    </w:p>
    <w:p>
      <w:pPr>
        <w:pStyle w:val="2"/>
        <w:jc w:val="center"/>
        <w:rPr>
          <w:rFonts w:ascii="方正黑体_GBK" w:eastAsia="方正黑体_GBK"/>
        </w:rPr>
      </w:pPr>
      <w:r>
        <w:rPr>
          <w:rFonts w:hint="eastAsia" w:ascii="方正黑体_GBK" w:hAnsi="Times New Roman" w:eastAsia="方正黑体_GBK" w:cs="Times New Roman"/>
        </w:rPr>
        <w:t>第五章　光船租赁登记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有下列情形之一的，出租人、承租人应当办理光船租赁登记：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(一)中国籍船舶以光船条件出租给本国企业的；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(二)中国企业以光船条件租进外国籍船舶的；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(三)中国籍船舶以光船条件出租境外的。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船舶在境内出租时，出租人和承租人应当在船舶起租前，持船舶所有权登记证书、船舶国籍证书和光船租赁合同正本、副本，到船籍港船舶登记机关申请办理光船租赁登记。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对经审查符合本条例规定的，船籍港船舶登记机关应当将船舶租赁情况分别载入船舶所有权登记证书和船舶登记簿，并向出租人、承租人核发光船租赁登记证明书各1份。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船舶以光船条件出租境外时，出租人应当持本条例第二十六条规定的文件到船籍港船舶登记机关申请办理光船租赁登记。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对经审查符合本条例规定的，船籍港船舶登记机关应当依照本条例第四十二条规定中止或者注销其船舶国籍，并发给光船租赁登记证明书一式2份。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以光船条件从境外租进船舶，承租人应当比照本条例第九条规定确定船籍港，并在船舶起租前持下列文件，到船舶登记机关申请办理光船租赁登记：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(一)光船租赁合同正本、副本；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(二)法定的船舶检验机构签发的有效船舶技术证书；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(三)原船籍港船舶登记机关出具的中止或者注销船舶国籍证明书，或者将于重新登记时立即中止或者注销船舶国籍的证明书。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对经审查符合本条例规定的，船舶登记机关应当发给光船租赁登记证明书，并应当依照本条例第十七条的规定发给临时船舶国籍证书，在船舶登记簿上载明原登记国。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需要延长光船租赁期限的，出租人、承租人应当在光船租赁合同期满前15日，持光船租赁登记证明书和续租合同正本、副本，到船舶登记机关申请办理续租登记。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在光船租赁期间，未经出租人书面同意，承租人不得申请光船转租登记。</w:t>
      </w:r>
    </w:p>
    <w:p>
      <w:pPr>
        <w:pStyle w:val="2"/>
        <w:jc w:val="center"/>
        <w:rPr>
          <w:rFonts w:ascii="方正黑体_GBK" w:eastAsia="方正黑体_GBK"/>
        </w:rPr>
      </w:pPr>
      <w:r>
        <w:rPr>
          <w:rFonts w:hint="eastAsia" w:ascii="方正黑体_GBK" w:hAnsi="Times New Roman" w:eastAsia="方正黑体_GBK" w:cs="Times New Roman"/>
        </w:rPr>
        <w:t>第六章　船舶标志和公司旗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船舶应当具有下列标志：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(一)船首两舷和船尾标明船名；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(二)船尾船名下方标明船籍港；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(三)船名、船籍港下方标明汉语拼音；</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(四)船首和船尾两舷标明吃水标尺；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(五)船舶中部两舷标明载重线。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受船型或者尺寸限制不能在前款规定的位置标明标志的船舶，应当在船上显著位置标明船名和船籍港。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船舶所有人设置船舶烟囱标志、公司旗，可以向船籍港船舶登记机关申请登记，并按照规定提供标准设计图纸。</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同一公司的船舶只准使用一个船舶烟囱标志、公司旗。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船舶烟囱标志、公司旗由船籍港船舶登记机关审核。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船舶烟囱标志、公司旗不得与登记在先的船舶烟囱标志、公司旗相同或者相似。</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船籍港船舶登记机关对经核准予以登记的船舶烟囱标志、公司旗应当予以公告。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业经登记的船舶烟囱标志、公司旗属登记申请人专用，其他船舶或者公司不得使用。</w:t>
      </w:r>
    </w:p>
    <w:p>
      <w:pPr>
        <w:pStyle w:val="2"/>
        <w:jc w:val="center"/>
        <w:rPr>
          <w:rFonts w:ascii="方正黑体_GBK" w:eastAsia="方正黑体_GBK"/>
        </w:rPr>
      </w:pPr>
      <w:r>
        <w:rPr>
          <w:rFonts w:hint="eastAsia" w:ascii="方正黑体_GBK" w:hAnsi="Times New Roman" w:eastAsia="方正黑体_GBK" w:cs="Times New Roman"/>
        </w:rPr>
        <w:t>第七章　变更登记和注销登记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船舶登记项目发生变更时，船舶所有人应当持船舶登记的有关证明文件和变更证明文件，到船籍港船舶登记机关办理变更登记。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船舶变更船籍港时，船舶所有人应当持船舶国籍证书和变更证明文件，到原船籍港船舶登记机关申请办理船籍港变更登记。对经审查符合本条例规定的，原船籍港船舶登记机关应当在船舶国籍证书签证栏内注明，并将船舶有关登记档案转交新船籍港船舶登记机关，船舶所有人再到新船籍港船舶登记机关办理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船舶共有情况发生变更时，船舶所有人应当持船舶所有权登记证书和有关船舶共有情况变更的证明文件，到船籍港船舶登记机关办理有关变更登记。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船舶抵押合同变更时，抵押权人和抵押人应当持船舶所有权登记证书、船舶抵押权登记证书和船舶抵押合同变更的证明文件，到船籍港船舶登记机关办理变更登记。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对经审查符合本条例规定的，船籍港船舶登记机关应当在船舶所有权登记证书和船舶抵押权登记证书以及船舶登记簿上注明船舶抵押合同的变更事项。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船舶所有权发生转移时，原船舶所有人应当持船舶所有权登记证书、船舶国籍证书和其他有关证明文件到船籍港船舶登记机关办理注销登记。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籍港船舶登记机关应当注销该船舶在船舶登记簿上的所有权登记以及与之相关的登记，收回有关登记证书，并向船舶所有人出具相应的船舶登记注销证明书。向境外出售的船舶，船舶登记机关可以根据具体情况出具注销国籍的证明书或者将于重新登记时立即注销国籍的证明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船舶灭失(含船舶拆解、船舶沉没)和船舶失踪，船舶所有人应当自船舶灭失(含船舶拆解、船舶沉没)或者船舶失踪之日起3个月内持船舶所有权登记证书、船舶国籍证书和有关船舶灭失(含船舶拆解、船舶沉没)、船舶失踪的证明文件，到船籍港船舶登记机关办理注销登记。经审查核实，船籍港船舶登记机关应当注销该船舶在船舶登记簿上的登记，收回有关登记证书，并向船舶所有人出具船舶登记注销证明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船舶抵押合同解除，抵押权人和抵押人应当持船舶所有权登记证书、船舶抵押权登记证书和经抵押权人签字的解除抵押合同的文件，到船籍港船舶登记机关办理注销登记。对经审查符合本条例规定的，船籍港船舶登记机关应当注销其在船舶所有权登记证书和船舶登记簿上的抵押登记的记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以光船条件出租到境外的船舶，出租人除依照本条例第二十七条规定办理光船租赁登记外，还应当办理船舶国籍的中止或者注销登记。船籍港船舶登记机关应当封存原船舶国籍证书，发给中止或者注销船舶国籍证明书。特殊情况下，船籍港船舶登记机关可以发给将于重新登记时立即中止或者注销船舶国籍的证明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光船租赁合同期满或者光船租赁关系终止，出租人应当自光船租赁合同期满或者光船租赁关系终止之日起15日内，持船舶所有权登记证书、光船租赁合同或者终止光船租赁关系的证明文件，到船籍港船舶登记机关办理光船租赁注销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以光船条件出租到境外的船舶，出租人还应当提供承租人所在地船舶登记机关出具的注销船舶国籍证明书或者将于重新登记时立即注销船舶国籍的证明书。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经核准后，船籍港船舶登记机关应当注销其在船舶所有权登记证书和船舶登记簿上的光船租赁登记的记录，并发还原船舶国籍证书。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以光船条件租进的船舶，承租人应当自光船租赁合同期满或者光船租赁关系终止之日起15日内，持光船租赁合同、终止光船租赁关系的证明文件，到船籍港船舶登记机关办理注销登记。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以光船条件从境外租进的船舶，还应当提供临时船舶国籍证书。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经核准后，船籍港船舶登记机关应当注销其在船舶登记簿上的光船租赁登记，收回临时船舶国籍证书，并出具光船租赁登记注销证明书和临时船舶国籍注销证明书。</w:t>
      </w:r>
    </w:p>
    <w:p>
      <w:pPr>
        <w:pStyle w:val="2"/>
        <w:jc w:val="center"/>
        <w:rPr>
          <w:rFonts w:ascii="方正黑体_GBK" w:eastAsia="方正黑体_GBK"/>
        </w:rPr>
      </w:pPr>
      <w:r>
        <w:rPr>
          <w:rFonts w:hint="eastAsia" w:ascii="方正黑体_GBK" w:hAnsi="Times New Roman" w:eastAsia="方正黑体_GBK" w:cs="Times New Roman"/>
        </w:rPr>
        <w:t>第八章　船舶所有权登记证书、船舶国籍证书的换发和补发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船舶国籍证书有效期届满前1年内，船舶所有人应当持船舶国籍证书和有效船舶技术证书，到船籍港船舶登记机关办理证书换发手续。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船舶所有权登记证书、船舶国籍证书污损不能使用的，持证人应当向船籍港船舶登记机关申请换发。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船舶所有权登记证书、船舶国籍证书遗失的，持证人应当书面叙明理由，附具有关证明文件，向船籍港船舶登记机关申请补发。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船籍港船舶登记机关应当在当地报纸上公告声明原证书作废。</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船舶所有人在境外发现船舶国籍证书遗失或者污损时，应当向</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驻外大使馆、领事馆申请办理临时船舶国籍证书，但是必须在抵达本国第一个港口后及时向船籍港船舶登记机关申请换发船舶国籍证书。</w:t>
      </w:r>
    </w:p>
    <w:p>
      <w:pPr>
        <w:pStyle w:val="2"/>
        <w:jc w:val="center"/>
        <w:rPr>
          <w:rFonts w:ascii="方正黑体_GBK" w:eastAsia="方正黑体_GBK"/>
        </w:rPr>
      </w:pPr>
      <w:r>
        <w:rPr>
          <w:rFonts w:hint="eastAsia" w:ascii="方正黑体_GBK" w:hAnsi="Times New Roman" w:eastAsia="方正黑体_GBK" w:cs="Times New Roman"/>
        </w:rPr>
        <w:t>第九章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假冒</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国籍，悬挂</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国旗航行的，由船舶登记机关依法没收该船舶。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中国籍船舶假冒外国国籍，悬挂外国国旗航行的，适用前款规定。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隐瞒在境内或者境外的登记事实，造成双重国籍的，由船籍港船舶登记机关吊销其船舶国籍证书，并视情节处以下列罚款：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(一)500总吨以下的船舶，处2000元以上、1万元以下的罚款；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(二)501总吨以上、10000总吨以下的船舶，处以1万元以上、5万元以下的罚款；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(三)10001总吨以上的船舶，处以5万元以上、20万元以下的罚款。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违反本条例规定，有下列情形之一的，船籍港船舶登记机关可以视情节给予警告、根据船舶吨位处以本条例第五十条规定的罚款数额的50%直至没收船舶登记证书：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(一)在办理登记手续时隐瞒真实情况、弄虚作假的；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(二)隐瞒登记事实，造成重复登记的；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(三)伪造、涂改船舶登记证书的。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不按照规定办理变更或者注销登记的，或者使用过期的船舶国籍证书或者临时船舶国籍证书的，由船籍港船舶登记机关责令其补办有关登记手续；情节严重的，可以根据船舶吨位处以本条例第五十条规定的罚款数额的10%。</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违反本条例规定，使用他人业经登记的船舶烟囱标志、公司旗的，由船籍港船舶登记机关责令其改正；拒不改正的，可以根据船舶吨位处以本条例第五十条规定的罚款数额的10%；情节严重的，并可以吊销其船舶国籍证书或者临时船舶国籍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船舶登记机关的工作人员滥用职权、徇私舞弊、玩忽职守、严重失职的，由所在单位或者上级机关给予行政处分；构成犯罪的，依法追究刑事责任。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当事人对船舶登记机关的具体行政行为不服的，可以依照国家有关法律、行政法规的规定申请复议或者提起行政诉讼。</w:t>
      </w:r>
    </w:p>
    <w:p>
      <w:pPr>
        <w:pStyle w:val="2"/>
        <w:jc w:val="center"/>
        <w:rPr>
          <w:rFonts w:ascii="方正黑体_GBK" w:eastAsia="方正黑体_GBK"/>
        </w:rPr>
      </w:pPr>
      <w:r>
        <w:rPr>
          <w:rFonts w:hint="eastAsia" w:ascii="方正黑体_GBK" w:hAnsi="Times New Roman" w:eastAsia="方正黑体_GBK" w:cs="Times New Roman"/>
        </w:rPr>
        <w:t>第十章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本条例下列用语的含义是：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船舶</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系指各类机动、非机动船舶以及其他水上移动装置，但是船舶上装备的救生艇筏和长度小于5米的艇筏除外。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渔业船舶</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系指从事渔业生产的船舶以及属于水产系统为渔业生产服务的船舶。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公务船舶</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系指用于政府行政管理目的的船舶。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除公务船舶外，船舶登记机关按照规定收取船舶登记费。船舶登记费的收费标准和管理办法，由国务院财政部门、物价行政主管部门会同国务院交通行政主管部门制定。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船舶登记簿、船舶国籍证书、临时船舶国籍证书、船舶所有权登记证书、船舶抵押权登记证书、光船租赁登记证明书、申请书以及其他证明书的格式，由</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港务监督机构统一制定。</w:t>
      </w:r>
    </w:p>
    <w:p>
      <w:pPr>
        <w:ind w:firstLine="640" w:firstLineChars="200"/>
      </w:pPr>
      <w:r>
        <w:rPr>
          <w:rFonts w:ascii="Times New Roman" w:hAnsi="Times New Roman" w:eastAsia="黑体" w:cs="Times New Roman"/>
          <w:sz w:val="32"/>
          <w:szCs w:val="32"/>
        </w:rPr>
        <w:t>第五十九条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A09572C"/>
    <w:rsid w:val="00242FAB"/>
    <w:rsid w:val="00452061"/>
    <w:rsid w:val="00556370"/>
    <w:rsid w:val="00710593"/>
    <w:rsid w:val="007D4811"/>
    <w:rsid w:val="008F798B"/>
    <w:rsid w:val="13F73DD3"/>
    <w:rsid w:val="14BA3EB4"/>
    <w:rsid w:val="3CD97542"/>
    <w:rsid w:val="3FA14A03"/>
    <w:rsid w:val="4B657FEA"/>
    <w:rsid w:val="574E714C"/>
    <w:rsid w:val="596F41EC"/>
    <w:rsid w:val="5A09572C"/>
    <w:rsid w:val="5A3D0994"/>
    <w:rsid w:val="7780677F"/>
    <w:rsid w:val="7B6B6B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1141</Words>
  <Characters>6504</Characters>
  <Lines>54</Lines>
  <Paragraphs>15</Paragraphs>
  <TotalTime>1</TotalTime>
  <ScaleCrop>false</ScaleCrop>
  <LinksUpToDate>false</LinksUpToDate>
  <CharactersWithSpaces>7630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2019-05-22T15:11:00Z</dcterms:created>
  <dc:creator>Administrator</dc:creator>
  <cp:lastModifiedBy>Administrator</cp:lastModifiedBy>
  <cp:lastPrinted>2019-05-25T02:32:00Z</cp:lastPrinted>
  <dcterms:modified xsi:type="dcterms:W3CDTF">2023-06-06T08:30:00Z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