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进出境动植物</w:t>
      </w:r>
    </w:p>
    <w:p>
      <w:pPr>
        <w:pStyle w:val="3"/>
        <w:jc w:val="center"/>
        <w:rPr>
          <w:rFonts w:ascii="Times New Roman" w:hAnsi="Times New Roman" w:cs="Times New Roman"/>
          <w:sz w:val="44"/>
          <w:szCs w:val="44"/>
        </w:rPr>
      </w:pPr>
      <w:r>
        <w:rPr>
          <w:rFonts w:ascii="Times New Roman" w:hAnsi="Times New Roman" w:cs="Times New Roman"/>
          <w:sz w:val="44"/>
          <w:szCs w:val="44"/>
        </w:rPr>
        <w:t>检疫法实施条例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进出境动植物检疫法》(以下简称进出境动植物检疫法)的规定，制定本条例。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下列各物，依照进出境动植物检疫法和本条例的规定实施检疫：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(一)进境、出境、过境的动植物、动植物产品和其他检疫物；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(二)装载动植物、动植物产品和其他检疫物的装载容器、包装物、铺垫材料；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(三)来自动植物疫区的运输工具；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(四)进境拆解的废旧船舶；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(五)有关法律、行政法规、国际条约规定或者贸易合同约定应当实施进出境动植物检疫的其他货物、物品。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国务院农业行政主管部门主管全国进出境动植物检疫工作。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动植物检疫局(以下简称国家动植物检疫局)统一管理全国进出境动植物检疫工作，收集国内外重大动植物疫情，负责国际间进出境动植物检疫的合作与交流。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国家动植物检疫局在对外开放的口岸和进出境动植物检疫业务集中的地点设立的口岸动植物检疫机关，依照进出境动植物检疫法和本条例的规定，实施进出境动植物检疫。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国(境)外发生重大动植物疫情并可能传入中国时，根据情况采取下列紧急预防措施：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(一)国务院可以对相关边境区域采取控制措施，必要时下令禁止来自动植物疫区的运输工具进境或者封锁有关口岸；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(二)国务院农业行政主管部门可以公布禁止从动植物疫情流行的国家和地区进境的动植物、动植物产品和其他检疫物的名录；</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(三)有关口岸动植物检疫机关可以对可能受病虫害污染的本条例第二条所列进境各物采取紧急检疫处理措施；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(四)受动植物疫情威胁地区的地方人民政府可以立即组织有关部门制定并实施应急方案，同时向上级人民政府和国家动植物检疫局报告。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邮电、运输部门对重大动植物疫情报告和送检材料应当优先传送。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享有外交、领事特权与豁免的外国机构和人员公用或者自用的动植物、动植物产品和其他检疫物进境，应当依照进出境动植物检疫法和本条例的规定实施检疫；口岸动植物检疫机关查验时，应当遵守有关法律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海关依法配合口岸动植物检疫机关，对进出境动植物、动植物产品和其他检疫物实行监管。具体办法由国务院农业行政主管部门会同海关总署制定。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进出境动植物检疫法所称动植物疫区和动植物疫情流行的国家与地区的名录，由国务院农业行政主管部门确定并公布。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对贯彻执行进出境动植物检疫法和本条例做出显著成绩的单位和个人，给予奖励。</w:t>
      </w:r>
    </w:p>
    <w:p>
      <w:pPr>
        <w:pStyle w:val="2"/>
        <w:jc w:val="center"/>
        <w:rPr>
          <w:rFonts w:ascii="方正黑体_GBK" w:eastAsia="方正黑体_GBK"/>
        </w:rPr>
      </w:pPr>
      <w:r>
        <w:rPr>
          <w:rFonts w:hint="eastAsia" w:ascii="方正黑体_GBK" w:hAnsi="Times New Roman" w:eastAsia="方正黑体_GBK" w:cs="Times New Roman"/>
        </w:rPr>
        <w:t>第二章　检疫审批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输入动物、动物产品和进出境动植物检疫法第五条第一款所列禁止进境物的检疫审批，由国家动植物检疫局或者其授权的口岸动植物检疫机关负责。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输入植物种子、种苗及其他繁殖材料的检疫审批，由植物检疫条例规定的机关负责。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符合下列条件的，方可办理进境检疫审批手续：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(一)输出国家或者地区无重大动植物疫情；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(二)符合中国有关动植物检疫法律、法规、规章的规定；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(三)符合中国与输出国家或者地区签订的有关双边检疫协定(含检疫协议、备忘录等，下同)。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检疫审批手续应当在贸易合同或者协议签订前办妥。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携带、邮寄植物种子、种苗及其他繁殖材料进境的，必须事先提出申请，办理检疫审批手续；因特殊情况无法事先办理的，携带人或者邮寄人应当在口岸补办检疫审批手续，经审批机关同意并经检疫合格后方准进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要求运输动物过境的，货主或者其代理人必须事先向国家动植物检疫局提出书面申请，提交输出国家或者地区政府动植物检疫机关出具的疫情证明、输入国家或者地区政府动植物检疫机关出具的准许该动物进境的证件，并说明拟过境的路线，国家动植物检疫局审查同意后，签发《动物过境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因科学研究等特殊需要，引进进出境动植物检疫法第五条第一款所列禁止进境物的，办理禁止进境物特许检疫审批手续时，货主、物主或者其代理人必须提交书面申请，说明其数量、用途、引进方式、进境后的防疫措施，并附具有关口岸动植物检疫机关签署的意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办理进境检疫审批手续后，有下列情况之一的，货主、物主或者其代理人应当重新申请办理检疫审批手续：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(一)变更进境物的品种或者数量的；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(二)变更输出国家或者地区的；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(三)变更进境口岸的；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(四)超过检疫审批有效期的。</w:t>
      </w:r>
    </w:p>
    <w:p>
      <w:pPr>
        <w:pStyle w:val="2"/>
        <w:jc w:val="center"/>
        <w:rPr>
          <w:rFonts w:ascii="方正黑体_GBK" w:eastAsia="方正黑体_GBK"/>
        </w:rPr>
      </w:pPr>
      <w:r>
        <w:rPr>
          <w:rFonts w:hint="eastAsia" w:ascii="方正黑体_GBK" w:hAnsi="Times New Roman" w:eastAsia="方正黑体_GBK" w:cs="Times New Roman"/>
        </w:rPr>
        <w:t>第三章　进境检疫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进出境动植物检疫法第十一条所称中国法定的检疫要求，是指中国的法律、行政法规和国务院农业行政主管部门规定的动植物检疫要求。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国家对向中国输出动植物产品的国外生产、加工、存放单位，实行注册登记制度。具体办法由国务院农业行政主管部门制定。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输入动植物、动植物产品和其他检疫物的，货主或者其代理人应当在进境前或者进境时向进境口岸动植物检疫机关报检。属于调离海关监管区检疫的，运达指定地点时，货主或者其代理人应当通知有关口岸动植物检疫机关。属于转关货物的，货主或者其代理人应当在进境时向进境口岸动植物检疫机关申报；到达指运地时，应当向指运地口岸动植物检疫机关报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输入种畜禽及其精液、胚胎的，应当在进境前30日报检；输入其他动物的，应当在进境前15日报检；输入植物种子、种苗及其他繁殖材料的，应当在进境前7日报检。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动植物性包装物、铺垫材料进境时，货主或者其代理人应当及时向口岸动植物检疫机关申报；动植物检疫机关可以根据具体情况对申报物实施检疫。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前款所称动植物性包装物、铺垫材料，是指直接用作包装物、铺垫材料的动物产品和植物、植物产品。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向口岸动植物检疫机关报检时，应当填写报检单，并提交输出国家或者地区政府动植物检疫机关出具的检疫证书、产地证书和贸易合同、信用证、发票等单证；依法应当办理检疫审批手续的，还应当提交检疫审批单。无输出国家或者地区政府动植物检疫机关出具的有效检疫证书，或者未依法办理检疫审批手续的，口岸动植物检疫机关可以根据具体情况，作退回或者销毁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输入的动植物、动植物产品和其他检疫物运达口岸时，检疫人员可以到运输工具上和货物现场实施检疫，核对货、证是否相符，并可以按照规定采取样品。承运人、货主或者其代理人应当向检疫人员提供装载清单和有关资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装载动物的运输工具抵达口岸时，上下运输工具或者接近动物的人员，应当接受口岸动植物检疫机关实施的防疫消毒，并执行其采取的其他现场预防措施。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检疫人员应当按照下列规定实施现场检疫：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动物：检查有无疫病的临床症状。发现疑似感染传染病或者已死亡的动物时，在货主或者押运人的配合下查明情况，立即处理。动物的铺垫材料、剩余饲料和排泄物等，由货主或者其代理人在检疫人员的监督下，作除害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动物产品：检查有无腐败变质现象，容器、包装是否完好。符合要求的，允许卸离运输工具。发现散包、容器破裂的，由货主或者其代理人负责整理完好，方可卸离运输工具。根据情况，对运输工具的有关部位及装载动物产品的容器、外表包装、铺垫材料、被污染场地等进行消毒处理。需要实施实验室检疫的，按照规定采取样品。对易滋生植物害虫或者混藏杂草种子的动物产品，同时实施植物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植物、植物产品：检查货物和包装物有无病虫害，并按照规定采取样品。发现病虫害并有扩散可能时，及时对该批货物、运输工具和装卸现场采取必要的防疫措施。对来自动物传染病疫区或者易带动物传染病和寄生虫病病原体并用作动物饲料的植物产品，同时实施动物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(四)动植物性包装物、铺垫材料：检查是否携带病虫害、混藏杂草种子、沾带土壤，并按照规定采取样品。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(五)其他检疫物：检查包装是否完好及是否被病虫害污染。发现破损或者被病虫害污染时，作除害处理。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对船舶、火车装运的大宗动植物产品，应当就地分层检查；限于港口、车站的存放条件，不能就地检查的，经口岸动植物检疫机关同意，也可以边卸载边疏运，将动植物产品运往指定的地点存放。在卸货过程中经检疫发现疫情时，应当立即停止卸货，由货主或者其代理人按照口岸动植物检疫机关的要求，对已卸和未卸货物作除害处理，并采取防止疫情扩散的措施；对被病虫害污染的装卸工具和场地，也应当作除害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输入种用大中家畜的，应当在国家动植物检疫局设立的动物隔离检疫场所隔离检疫45日；输入其他动物的，应当在口岸动植物检疫机关指定的动物隔离检疫场所隔离检疫30日。动物隔离检疫场所管理办法，由国务院农业行政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进境的同一批动植物产品分港卸货时，口岸动植物检疫机关只对本港卸下的货物进行检疫，先期卸货港的口岸动植物检疫机关应当将检疫及处理情况及时通知其他分卸港的口岸动植物检疫机关；需要对外出证的，由卸毕港的口岸动植物检疫机关汇总后统一出具检疫证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在分卸港实施检疫中发现疫情并必须进行船上熏蒸、消毒时，由该分卸港的口岸动植物检疫机关统一出具检疫证书，并及时通知其他分卸港的口岸动植物检疫机关。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对输入的动植物、动植物产品和其他检疫物，按照中国的国家标准、行业标准以及国家动植物检疫局的有关规定实施检疫。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输入动植物、动植物产品和其他检疫物，经检疫合格的，由口岸动植物检疫机关在报关单上加盖印章或者签发《检疫放行通知单》；需要调离进境口岸海关监管区检疫的，由进境口岸动植物检疫机关签发《检疫调离通知单》。货主或者其代理人凭口岸动植物检疫机关在报关单上加盖的印章或者签发的《检疫放行通知单》、《检疫调离通知单》办理报关、运递手续。海关对输入的动植物、动植物产品和其他检疫物，凭口岸动植物检疫机关在报关单上加盖的印章或者签发的《检疫放行通知单》、《检疫调离通知单》验放。运输、邮电部门凭单运递，运递期间国内其他检疫机关不再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输入动植物、动植物产品和其他检疫物，经检疫不合格的，由口岸动植物检疫机关签发《检疫处理通知单》，通知货主或者其代理人在口岸动植物检疫机关的监督和技术指导下，作除害处理；需要对外索赔的，由口岸动植物检疫机关出具检疫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国家动植物检疫局根据检疫需要，并商输出动植物、动植物产品国家或者地区政府有关机关同意，可以派检疫人员进行预检、监装或者产地疫情调查。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海关、边防等部门截获的非法进境的动植物、动植物产品和其他检疫物，应当就近交由口岸动植物检疫机关检疫。</w:t>
      </w:r>
    </w:p>
    <w:p>
      <w:pPr>
        <w:pStyle w:val="2"/>
        <w:jc w:val="center"/>
        <w:rPr>
          <w:rFonts w:ascii="方正黑体_GBK" w:eastAsia="方正黑体_GBK"/>
        </w:rPr>
      </w:pPr>
      <w:r>
        <w:rPr>
          <w:rFonts w:hint="eastAsia" w:ascii="方正黑体_GBK" w:hAnsi="Times New Roman" w:eastAsia="方正黑体_GBK" w:cs="Times New Roman"/>
        </w:rPr>
        <w:t>第四章　出境检疫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货主或者其代理人依法办理动植物、动植物产品和其他检疫物的出境报检手续时，应当提供贸易合同或者协议。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对输入国要求中国对向其输出的动植物、动植物产品和其他检疫物的生产、加工、存放单位注册登记的，口岸动植物检疫机关可以实行注册登记，并报国家动植物检疫局备案。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输出动物，出境前需经隔离检疫的，在口岸动植物检疫机关指定的隔离场所检疫。输出植物、动植物产品和其他检疫物的，在仓库或者货场实施检疫；根据需要，也可以在生产、加工过程中实施检疫。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待检出境植物、动植物产品和其他检疫物，应当数量齐全、包装完好、堆放整齐、唛头标记明显。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输出动植物、动植物产品和其他检疫物的检疫依据：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(一)输入国家或者地区和中国有关动植物检疫规定；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(二)双边检疫协定；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(三)贸易合同中订明的检疫要求。</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经启运地口岸动植物检疫机关检疫合格的动植物、动植物产品和其他检疫物，运达出境口岸时，按照下列规定办理：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(一)动物应当经出境口岸动植物检疫机关临床检疫或者复检；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(二)植物、动植物产品和其他检疫物从启运地随原运输工具出境的，由出境口岸动植物检疫机关验证放行；改换运输工具出境的，换证放行；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(三)植物、动植物产品和其他检疫物到达出境口岸后拼装的，因变更输入国家或者地区而有不同检疫要求的，或者超过规定的检疫有效期的，应当重新报检。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输出动植物、动植物产品和其他检疫物，经启运地口岸动植物检疫机关检疫合格的，运往出境口岸时，运输、邮电部门凭启运地口岸动植物检疫机关签发的检疫单证运递，国内其他检疫机关不再检疫。</w:t>
      </w:r>
    </w:p>
    <w:p>
      <w:pPr>
        <w:pStyle w:val="2"/>
        <w:jc w:val="center"/>
        <w:rPr>
          <w:rFonts w:ascii="方正黑体_GBK" w:eastAsia="方正黑体_GBK"/>
        </w:rPr>
      </w:pPr>
      <w:r>
        <w:rPr>
          <w:rFonts w:hint="eastAsia" w:ascii="方正黑体_GBK" w:hAnsi="Times New Roman" w:eastAsia="方正黑体_GBK" w:cs="Times New Roman"/>
        </w:rPr>
        <w:t>第五章　过境检疫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运输动植物、动植物产品和其他检疫物过境(含转运，下同)的，承运人或者押运人应当持货运单和输出国家或者地区政府动植物检疫机关出具的证书，向进境口岸动植物检疫机关报检；运输动物过境的，还应当同时提交国家动植物检疫局签发的《动物过境许可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过境动物运达进境口岸时，由进境口岸动植物检疫机关对运输工具、容器的外表进行消毒并对动物进行临床检疫，经检疫合格的，准予过境。进境口岸动植物检疫机关可以派检疫人员监运至出境口岸，出境口岸动植物检疫机关不再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装载过境植物、动植物产品和其他检疫物的运输工具和包装物、装载容器必须完好。经口岸动植物检疫机关检查，发现运输工具或者包装物、装载容器有可能造成途中散漏的，承运人或者押运人应当按照口岸动植物检疫机关的要求，采取密封措施；无法采取密封措施的，不准过境。</w:t>
      </w:r>
    </w:p>
    <w:p>
      <w:pPr>
        <w:pStyle w:val="2"/>
        <w:jc w:val="center"/>
        <w:rPr>
          <w:rFonts w:ascii="方正黑体_GBK" w:eastAsia="方正黑体_GBK"/>
        </w:rPr>
      </w:pPr>
      <w:r>
        <w:rPr>
          <w:rFonts w:hint="eastAsia" w:ascii="方正黑体_GBK" w:hAnsi="Times New Roman" w:eastAsia="方正黑体_GBK" w:cs="Times New Roman"/>
        </w:rPr>
        <w:t>第六章　携带、邮寄物检疫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携带、邮寄植物种子、种苗及其他繁殖材料进境，未依法办理检疫审批手续的，由口岸动植物检疫机关作退回或者销毁处理。邮件作退回处理的，由口岸动植物检疫机关在邮件及发递单上批注退回原因；邮件作销毁处理的，由口岸动植物检疫机关签发通知单，通知寄件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携带动植物、动植物产品和其他检疫物进境的，进境时必须向海关申报并接受口岸动植物检疫机关检疫。海关应当将申报或者查获的动植物、动植物产品和其他检疫物及时交由口岸动植物检疫机关检疫。未经检疫的，不得携带进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口岸动植物检疫机关可以在港口、机场、车站的旅客通道、行李提取处等现场进行检查，对可能携带动植物、动植物产品和其他检疫物而未申报的，可以进行查询并抽检其物品，必要时可以开包(箱)检查。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旅客进出境检查现场应当设立动植物检疫台位和标志。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携带动物进境的，必须持有输出动物的国家或者地区政府动植物检疫机关出具的检疫证书，经检疫合格后放行；携带犬、猫等宠物进境的，还必须持有疫苗接种证书。没有检疫证书、疫苗接种证书的，由口岸动植物检疫机关作限期退回或者没收销毁处理。作限期退回处理的，携带人必须在规定的时间内持口岸动植物检疫机关签发的截留凭证，领取并携带出境；逾期不领取的，作自动放弃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携带植物、动植物产品和其他检疫物进境，经现场检疫合格的，当场放行；需要作实验室检疫或者隔离检疫的，由口岸动植物检疫机关签发截留凭证。截留检疫合格的，携带人持截留凭证向口岸动植物检疫机关领回；逾期不领回的，作自动放弃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禁止携带、邮寄进出境动植物检疫法第二十九条规定的名录所列动植物、动植物产品和其他检疫物进境。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邮寄进境的动植物、动植物产品和其他检疫物，由口岸动植物检疫机关在国际邮件互换局(含国际邮件快递公司及其他经营国际邮件的单位，以下简称邮局)实施检疫。邮局应当提供必要的工作条件。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经现场检疫合格的，由口岸动植物检疫机关加盖检疫放行章，交邮局运递。需要作实验室检疫或者隔离检疫的，口岸动植物检疫机关应当向邮局办理交接手续；检疫合格的，加盖检疫放行章，交邮局运递。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携带、邮寄进境的动植物、动植物产品和其他检疫物，经检疫不合格又无有效方法作除害处理的，作退回或者销毁处理，并签发《检疫处理通知单》交携带人、寄件人。</w:t>
      </w:r>
    </w:p>
    <w:p>
      <w:pPr>
        <w:pStyle w:val="2"/>
        <w:jc w:val="center"/>
        <w:rPr>
          <w:rFonts w:ascii="方正黑体_GBK" w:eastAsia="方正黑体_GBK"/>
        </w:rPr>
      </w:pPr>
      <w:r>
        <w:rPr>
          <w:rFonts w:hint="eastAsia" w:ascii="方正黑体_GBK" w:hAnsi="Times New Roman" w:eastAsia="方正黑体_GBK" w:cs="Times New Roman"/>
        </w:rPr>
        <w:t>第七章　运输工具检疫</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口岸动植物检疫机关对来自动植物疫区的船舶、飞机、火车，可以登船、登机、登车实施现场检疫。有关运输工具负责人应当接受检疫人员的询问并在询问记录上签字，提供运行日志和装载货物的情况，开启舱室接受检疫。</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口岸动植物检疫机关应当对前款运输工具可能隐藏病虫害的餐车、配餐间、厨房、储藏室、食品舱等动植物产品存放、使用场所和泔水、动植物性废弃物的存放场所以及集装箱箱体等区域或者部位，实施检疫；必要时，作防疫消毒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来自动植物疫区的船舶、飞机、火车，经检疫发现有进出境动植物检疫法第十八条规定的名录所列病虫害的，必须作熏蒸、消毒或者其他除害处理。发现有禁止进境的动植物、动植物产品和其他检疫物的，必须作封存或者销毁处理；作封存处理的，在中国境内停留或者运行期间，未经口岸动植物检疫机关许可，不得启封动用。对运输工具上的泔水、动植物性废弃物及其存放场所、容器，应当在口岸动植物检疫机关的监督下作除害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来自动植物疫区的进境车辆，由口岸动植物检疫机关作防疫消毒处理。装载进境动植物、动植物产品和其他检疫物的车辆，经检疫发现病虫害的，连同货物一并作除害处理。装运供应香港、澳门地区的动物的回空车辆，实施整车防疫消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进境拆解的废旧船舶，由口岸动植物检疫机关实施检疫。发现病虫害的，在口岸动植物检疫机关监督下作除害处理。发现有禁止进境的动植物、动植物产品和其他检疫物的，在口岸动植物检疫机关的监督下作销毁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来自动植物疫区的进境运输工具经检疫或者经消毒处理合格后，运输工具负责人或者其代理人要求出证的，由口岸动植物检疫机关签发《运输工具检疫证书》或者《运输工具消毒证书》。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进境、过境运输工具在中国境内停留期间，交通员工和其他人员不得将所装载的动植物、动植物产品和其他检疫物带离运输工具；需要带离时，应当向口岸动植物检疫机关报检。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装载动物出境的运输工具，装载前应当在口岸动植物检疫机关监督下进行消毒处理。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装载植物、动植物产品和其他检疫物出境的运输工具，应当符合国家有关动植物防疫和检疫的规定。发现危险性病虫害或者超过规定标准的一般性病虫害的，作除害处理后方可装运。</w:t>
      </w:r>
    </w:p>
    <w:p>
      <w:pPr>
        <w:pStyle w:val="2"/>
        <w:jc w:val="center"/>
        <w:rPr>
          <w:rFonts w:ascii="方正黑体_GBK" w:eastAsia="方正黑体_GBK"/>
        </w:rPr>
      </w:pPr>
      <w:r>
        <w:rPr>
          <w:rFonts w:hint="eastAsia" w:ascii="方正黑体_GBK" w:hAnsi="Times New Roman" w:eastAsia="方正黑体_GBK" w:cs="Times New Roman"/>
        </w:rPr>
        <w:t>第八章　检疫监督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国家动植物检疫局和口岸动植物检疫机关对进出境动植物、动植物产品的生产、加工、存放过程，实行检疫监督制度。具体办法由国务院农业行政主管部门制定。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进出境动物和植物种子、种苗及其他繁殖材料，需要隔离饲养、隔离种植的，在隔离期间，应当接受口岸动植物检疫机关的检疫监督。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从事进出境动植物检疫熏蒸、消毒处理业务的单位和人员，必须经口岸动植物检疫机关考核合格。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口岸动植物检疫机关对熏蒸、消毒工作进行监督、指导，并负责出具熏蒸、消毒证书。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口岸动植物检疫机关可以根据需要，在机场、港口、车站、仓库、加工厂、农场等生产、加工、存放进出境动植物、动植物产品和其他检疫物的场所实施动植物疫情监测，有关单位应当配合。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未经口岸动植物检疫机关许可，不得移动或者损坏动植物疫情监测器具。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口岸动植物检疫机关根据需要，可以对运载进出境动植物、动植物产品和其他检疫物的运输工具、装载容器加施动植物检疫封识或者标志；未经口岸动植物检疫机关许可，不得开拆或者损毁检疫封识、标志。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动植物检疫封识和标志由国家动植物检疫局统一制发。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进境动植物、动植物产品和其他检疫物，装载动植物、动植物产品和其他检疫物的装载容器、包装物，运往保税区(含保税工厂、保税仓库等)的，在进境口岸依法实施检疫；口岸动植物检疫机关可以根据具体情况实施检疫监督；经加工复运出境的，依照进出境动植物检疫法和本条例有关出境检疫的规定办理。</w:t>
      </w:r>
    </w:p>
    <w:p>
      <w:pPr>
        <w:pStyle w:val="2"/>
        <w:jc w:val="center"/>
        <w:rPr>
          <w:rFonts w:ascii="方正黑体_GBK" w:eastAsia="方正黑体_GBK"/>
        </w:rPr>
      </w:pPr>
      <w:r>
        <w:rPr>
          <w:rFonts w:hint="eastAsia" w:ascii="方正黑体_GBK" w:hAnsi="Times New Roman" w:eastAsia="方正黑体_GBK" w:cs="Times New Roman"/>
        </w:rPr>
        <w:t>第九章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有下列违法行为之一的，由口岸动植物检疫机关处5000元以下的罚款：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(一)未报检或者未依法办理检疫审批手续或者未按检疫审批的规定执行的；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(二)报检的动植物、动植物产品和其他检疫物与实际不符的。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有前款第(二)项所列行为，已取得检疫单证的，予以吊销。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有下列违法行为之一的，由口岸动植物检疫机关处3000元以上3万元以下的罚款：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(一)未经口岸动植物检疫机关许可擅自将进境、过境动植物、动植物产品和其他检疫物卸离运输工具或者运递的；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(二)擅自调离或者处理在口岸动植物检疫机关指定的隔离场所中隔离检疫的动植物的；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(三)擅自开拆过境动植物、动植物产品和其他检疫物的包装，或者擅自开拆、损毁动植物检疫封识或者标志的；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(四)擅自抛弃过境动物的尸体、排泄物、铺垫材料或者其他废弃物，或者未按规定处理运输工具上的泔水、动植物性废弃物的。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依照本条例第十七条、第三十二条的规定注册登记的生产、加工、存放动植物、动植物产品和其他检疫物的单位，进出境的上述物品经检疫不合格的，除依照本条例有关规定作退回、销毁或者除害处理外，情节严重的，由口岸动植物检疫机关注销注册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有下列违法行为之一的，依法追究刑事责任；尚不构成犯罪或者犯罪情节显著轻微依法不需要判处刑罚的，由口岸动植物检疫机关处2万元以上5万元以下的罚款：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(一)引起重大动植物疫情的；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(二)伪造、变造动植物检疫单证、印章、标志、封识的。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从事进出境动植物检疫熏蒸、消毒处理业务的单位和人员，不按照规定进行熏蒸和消毒处理的，口岸动植物检疫机关可以视情节取消其熏蒸、消毒资格。</w:t>
      </w:r>
    </w:p>
    <w:p>
      <w:pPr>
        <w:pStyle w:val="2"/>
        <w:jc w:val="center"/>
        <w:rPr>
          <w:rFonts w:ascii="方正黑体_GBK" w:eastAsia="方正黑体_GBK"/>
        </w:rPr>
      </w:pPr>
      <w:r>
        <w:rPr>
          <w:rFonts w:hint="eastAsia" w:ascii="方正黑体_GBK" w:hAnsi="Times New Roman" w:eastAsia="方正黑体_GBK" w:cs="Times New Roman"/>
        </w:rPr>
        <w:t>第十章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进出境动植物检疫法和本条例下列用语的含义：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植物种子、种苗及其他繁殖材料</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，是指栽培、野生的可供繁殖的植物全株或者部分，如植株、苗木(含试管苗)、果实、种子、砧木、接穗、插条、叶片、芽体、块根、块茎、鳞茎、球茎、花粉、细胞培养材料等；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装载容器</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，是指可以多次使用、易受病虫害污染并用于装载进出境货物的容器，如笼、箱、桶、筐等；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其他有害生物</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，是指动物传染病、寄生虫病和植物危险性病、虫、杂草以外的各种为害动植物的生物有机体、病原微生物，以及软体类、啮齿类、螨类、多足虫类动物和危险性病虫的中间寄主、媒介生物等；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检疫证书</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动植物检疫机关出具的关于动植物、动植物产品和其他检疫物健康或者卫生状况的具有法律效力的文件，如《动物检疫证书》、《植物检疫证书》、《动物健康证书》、《兽医卫生证书》、《熏蒸/消毒证书》等。</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第六十五条　</w:t>
      </w:r>
      <w:r>
        <w:rPr>
          <w:rFonts w:hint="eastAsia" w:ascii="仿宋_GB2312" w:hAnsi="Times New Roman" w:eastAsia="仿宋_GB2312" w:cs="Times New Roman"/>
          <w:sz w:val="32"/>
          <w:szCs w:val="32"/>
        </w:rPr>
        <w:t>对进出境动植物、动植物产品和其他检疫物因实施检疫或者按照规定作熏蒸、消毒、退回、销毁等处理所需费用或者招致的损失，由货主、物主或者其代理人承担。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第六十六条　</w:t>
      </w:r>
      <w:r>
        <w:rPr>
          <w:rFonts w:hint="eastAsia" w:ascii="仿宋_GB2312" w:hAnsi="Times New Roman" w:eastAsia="仿宋_GB2312" w:cs="Times New Roman"/>
          <w:sz w:val="32"/>
          <w:szCs w:val="32"/>
        </w:rPr>
        <w:t>口岸动植物检疫机关依法实施检疫，需要采取样品时，应当出具采样凭单；验余的样品，货主、物主或者其代理人应当在规定的期限内领回；逾期不领回的，由口岸动植物检疫机关按照规定处理。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第六十七条　</w:t>
      </w:r>
      <w:r>
        <w:rPr>
          <w:rFonts w:hint="eastAsia" w:ascii="仿宋_GB2312" w:hAnsi="Times New Roman" w:eastAsia="仿宋_GB2312" w:cs="Times New Roman"/>
          <w:sz w:val="32"/>
          <w:szCs w:val="32"/>
        </w:rPr>
        <w:t>贸易性动物产品出境的检疫机关，由国务院根据情况规定。</w:t>
      </w:r>
    </w:p>
    <w:p>
      <w:pPr>
        <w:ind w:firstLine="640" w:firstLineChars="200"/>
        <w:rPr>
          <w:rFonts w:hint="eastAsia" w:ascii="仿宋_GB2312" w:eastAsia="仿宋_GB2312"/>
        </w:rPr>
      </w:pPr>
      <w:r>
        <w:rPr>
          <w:rFonts w:ascii="Times New Roman" w:hAnsi="Times New Roman" w:eastAsia="黑体" w:cs="Times New Roman"/>
          <w:sz w:val="32"/>
          <w:szCs w:val="32"/>
        </w:rPr>
        <w:t>第六十八条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- 17 -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0E75731"/>
    <w:rsid w:val="0020145A"/>
    <w:rsid w:val="00263FFA"/>
    <w:rsid w:val="002A0E3C"/>
    <w:rsid w:val="006904A8"/>
    <w:rsid w:val="00B47453"/>
    <w:rsid w:val="00F00F4F"/>
    <w:rsid w:val="11885563"/>
    <w:rsid w:val="16820EFA"/>
    <w:rsid w:val="20E75731"/>
    <w:rsid w:val="24560D1B"/>
    <w:rsid w:val="4FE36F03"/>
    <w:rsid w:val="5CE61881"/>
    <w:rsid w:val="69602ECB"/>
    <w:rsid w:val="7E9319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1368</Words>
  <Characters>7804</Characters>
  <Lines>65</Lines>
  <Paragraphs>18</Paragraphs>
  <TotalTime>0</TotalTime>
  <ScaleCrop>false</ScaleCrop>
  <LinksUpToDate>false</LinksUpToDate>
  <CharactersWithSpaces>9154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2019-05-23T01:55:00Z</dcterms:created>
  <dc:creator>Administrator</dc:creator>
  <cp:lastModifiedBy>Administrator</cp:lastModifiedBy>
  <dcterms:modified xsi:type="dcterms:W3CDTF">2023-06-07T07:02:45Z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