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道路运输条例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为了维护道路运输市场秩序，保障道路运输安全，保护道路运输有关各方当事人的合法权益，促进道路运输业的健康发展，制定本条例。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从事道路运输经营以及道路运输相关业务的，应当遵守本条例。</w:t>
      </w:r>
    </w:p>
    <w:p>
      <w:pPr>
        <w:spacing w:line="240" w:lineRule="auto"/>
        <w:ind w:firstLine="640"/>
        <w:jc w:val="both"/>
      </w:pPr>
      <w:r>
        <w:rPr>
          <w:rFonts w:ascii="仿宋_GB2312" w:hAnsi="仿宋_GB2312" w:eastAsia="仿宋_GB2312" w:cs="仿宋_GB2312"/>
          <w:sz w:val="32"/>
        </w:rPr>
        <w:t>前款所称道路运输经营包括道路旅客运输经营</w:t>
      </w:r>
      <w:r>
        <w:rPr>
          <w:rFonts w:hint="eastAsia" w:ascii="仿宋_GB2312" w:hAnsi="仿宋_GB2312" w:cs="仿宋_GB2312"/>
          <w:sz w:val="32"/>
          <w:lang w:eastAsia="zh-CN"/>
        </w:rPr>
        <w:t>（</w:t>
      </w:r>
      <w:r>
        <w:rPr>
          <w:rFonts w:ascii="仿宋_GB2312" w:hAnsi="仿宋_GB2312" w:eastAsia="仿宋_GB2312" w:cs="仿宋_GB2312"/>
          <w:sz w:val="32"/>
        </w:rPr>
        <w:t>以下简称客运经营</w:t>
      </w:r>
      <w:r>
        <w:rPr>
          <w:rFonts w:hint="eastAsia" w:ascii="仿宋_GB2312" w:hAnsi="仿宋_GB2312" w:cs="仿宋_GB2312"/>
          <w:sz w:val="32"/>
          <w:lang w:eastAsia="zh-CN"/>
        </w:rPr>
        <w:t>）</w:t>
      </w:r>
      <w:r>
        <w:rPr>
          <w:rFonts w:ascii="仿宋_GB2312" w:hAnsi="仿宋_GB2312" w:eastAsia="仿宋_GB2312" w:cs="仿宋_GB2312"/>
          <w:sz w:val="32"/>
        </w:rPr>
        <w:t>和道路货物运输经营</w:t>
      </w:r>
      <w:r>
        <w:rPr>
          <w:rFonts w:hint="eastAsia" w:ascii="仿宋_GB2312" w:hAnsi="仿宋_GB2312" w:cs="仿宋_GB2312"/>
          <w:sz w:val="32"/>
          <w:lang w:eastAsia="zh-CN"/>
        </w:rPr>
        <w:t>（</w:t>
      </w:r>
      <w:r>
        <w:rPr>
          <w:rFonts w:ascii="仿宋_GB2312" w:hAnsi="仿宋_GB2312" w:eastAsia="仿宋_GB2312" w:cs="仿宋_GB2312"/>
          <w:sz w:val="32"/>
        </w:rPr>
        <w:t>以下简称货运经营</w:t>
      </w:r>
      <w:r>
        <w:rPr>
          <w:rFonts w:hint="eastAsia" w:ascii="仿宋_GB2312" w:hAnsi="仿宋_GB2312" w:cs="仿宋_GB2312"/>
          <w:sz w:val="32"/>
          <w:lang w:eastAsia="zh-CN"/>
        </w:rPr>
        <w:t>）</w:t>
      </w:r>
      <w:r>
        <w:rPr>
          <w:rFonts w:ascii="仿宋_GB2312" w:hAnsi="仿宋_GB2312" w:eastAsia="仿宋_GB2312" w:cs="仿宋_GB2312"/>
          <w:sz w:val="32"/>
        </w:rPr>
        <w:t>；道路运输相关业务包括站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经营、机动车维修经营、机动车驾驶员培训。</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从事道路运输经营以及道路运输相关业务，应当依法经营，诚实信用，公平竞争。</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道路运输管理，应当公平、公正、公开和便民。</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国家鼓励发展乡村道路运输，并采取必要的措施提高乡镇和行政村的通班车率，满足广大农民的生活和生产需要。</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国家鼓励道路运输企业实行规模化、集约化经营。任何单位和个人不得封锁或者垄断道路运输市场。</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国务院交通运输主管部门主管全国道路运输管理工作。</w:t>
      </w:r>
    </w:p>
    <w:p>
      <w:pPr>
        <w:spacing w:line="240" w:lineRule="auto"/>
        <w:ind w:firstLine="640"/>
        <w:jc w:val="both"/>
      </w:pPr>
      <w:r>
        <w:rPr>
          <w:rFonts w:ascii="仿宋_GB2312" w:hAnsi="仿宋_GB2312" w:eastAsia="仿宋_GB2312" w:cs="仿宋_GB2312"/>
          <w:sz w:val="32"/>
        </w:rPr>
        <w:t>县级以上地方人民政府交通运输主管部门负责本行政区域的道路运输管理工作。</w:t>
      </w:r>
    </w:p>
    <w:p>
      <w:pPr>
        <w:spacing w:line="240" w:lineRule="auto"/>
        <w:ind w:firstLine="0"/>
        <w:jc w:val="center"/>
      </w:pPr>
    </w:p>
    <w:p>
      <w:pPr>
        <w:spacing w:line="240" w:lineRule="auto"/>
        <w:ind w:firstLine="0"/>
        <w:jc w:val="center"/>
      </w:pPr>
      <w:r>
        <w:rPr>
          <w:rFonts w:ascii="黑体" w:hAnsi="黑体" w:eastAsia="黑体" w:cs="黑体"/>
          <w:sz w:val="32"/>
        </w:rPr>
        <w:t>第二章　道路运输经营</w:t>
      </w:r>
    </w:p>
    <w:p>
      <w:pPr>
        <w:spacing w:line="240" w:lineRule="auto"/>
        <w:ind w:firstLine="0"/>
        <w:jc w:val="center"/>
      </w:pPr>
    </w:p>
    <w:p>
      <w:pPr>
        <w:spacing w:line="240" w:lineRule="auto"/>
        <w:ind w:firstLine="0"/>
        <w:jc w:val="center"/>
      </w:pPr>
      <w:r>
        <w:rPr>
          <w:rFonts w:ascii="宋体" w:hAnsi="宋体" w:eastAsia="宋体" w:cs="宋体"/>
          <w:sz w:val="32"/>
        </w:rPr>
        <w:t>第一节　客　　运</w:t>
      </w:r>
    </w:p>
    <w:p>
      <w:pPr>
        <w:spacing w:line="240" w:lineRule="auto"/>
        <w:ind w:firstLine="0"/>
        <w:jc w:val="cente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申请从事客运经营的，应当具备下列条件：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有与其经营业务相适应并经检测合格的车辆；</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有符合本条例第九条规定条件的驾驶人员；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pPr>
        <w:spacing w:line="240" w:lineRule="auto"/>
        <w:ind w:firstLine="640"/>
        <w:jc w:val="both"/>
      </w:pPr>
      <w:r>
        <w:rPr>
          <w:rFonts w:ascii="仿宋_GB2312" w:hAnsi="仿宋_GB2312" w:eastAsia="仿宋_GB2312" w:cs="仿宋_GB2312"/>
          <w:sz w:val="32"/>
        </w:rPr>
        <w:t>申请从事班线客运经营的，还应当有明确的线路和站点方案。</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从事客运经营的驾驶人员，应当符合下列条件：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取得相应的机动车驾驶证；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年龄不超过</w:t>
      </w:r>
      <w:r>
        <w:rPr>
          <w:rFonts w:hint="default" w:ascii="Times New Roman" w:hAnsi="Times New Roman" w:eastAsia="仿宋_GB2312" w:cs="Times New Roman"/>
          <w:sz w:val="32"/>
        </w:rPr>
        <w:t>60</w:t>
      </w:r>
      <w:r>
        <w:rPr>
          <w:rFonts w:ascii="仿宋_GB2312" w:hAnsi="仿宋_GB2312" w:eastAsia="仿宋_GB2312" w:cs="仿宋_GB2312"/>
          <w:sz w:val="32"/>
        </w:rPr>
        <w:t>周岁；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hint="default" w:ascii="Times New Roman" w:hAnsi="Times New Roman" w:eastAsia="仿宋_GB2312" w:cs="Times New Roman"/>
          <w:sz w:val="32"/>
        </w:rPr>
        <w:t>3</w:t>
      </w:r>
      <w:r>
        <w:rPr>
          <w:rFonts w:ascii="仿宋_GB2312" w:hAnsi="仿宋_GB2312" w:eastAsia="仿宋_GB2312" w:cs="仿宋_GB2312"/>
          <w:sz w:val="32"/>
        </w:rPr>
        <w:t>年内无重大以上交通责任事故记录；</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经设区的市级人民政府交通运输主管部门对有关客运法律法规、机动车维修和旅客急救基本知识考试合格。</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申请从事客运经营的，应当依法向市场监督管理部门办理有关登记手续后，按照下列规定提出申请并提交符合本条例第八条规定条件的相关材料：</w:t>
      </w:r>
    </w:p>
    <w:p>
      <w:pPr>
        <w:spacing w:line="240" w:lineRule="auto"/>
        <w:ind w:firstLine="640"/>
        <w:jc w:val="both"/>
      </w:pPr>
      <w:r>
        <w:rPr>
          <w:rFonts w:ascii="仿宋_GB2312" w:hAnsi="仿宋_GB2312" w:eastAsia="仿宋_GB2312" w:cs="仿宋_GB2312"/>
          <w:sz w:val="32"/>
        </w:rPr>
        <w:t>（一）从事县级行政区域内和毗邻县行政区域间客运经营的，向所在地县级人民政府交通运输主管部门提出申请；</w:t>
      </w:r>
    </w:p>
    <w:p>
      <w:pPr>
        <w:spacing w:line="240" w:lineRule="auto"/>
        <w:ind w:firstLine="640"/>
        <w:jc w:val="both"/>
      </w:pPr>
      <w:r>
        <w:rPr>
          <w:rFonts w:ascii="仿宋_GB2312" w:hAnsi="仿宋_GB2312" w:eastAsia="仿宋_GB2312" w:cs="仿宋_GB2312"/>
          <w:sz w:val="32"/>
        </w:rPr>
        <w:t>（二）从事省际、市际、县际（除毗邻县行政区域间外）客运经营的，向所在地设区的市级人民政府交通运输主管部门提出申请；</w:t>
      </w:r>
    </w:p>
    <w:p>
      <w:pPr>
        <w:spacing w:line="240" w:lineRule="auto"/>
        <w:ind w:firstLine="640"/>
        <w:jc w:val="both"/>
      </w:pPr>
      <w:r>
        <w:rPr>
          <w:rFonts w:ascii="仿宋_GB2312" w:hAnsi="仿宋_GB2312" w:eastAsia="仿宋_GB2312" w:cs="仿宋_GB2312"/>
          <w:sz w:val="32"/>
        </w:rPr>
        <w:t>（三）在直辖市申请从事客运经营的，向所在地直辖市人民政府确定的交通运输主管部门提出申请。</w:t>
      </w:r>
    </w:p>
    <w:p>
      <w:pPr>
        <w:spacing w:line="240" w:lineRule="auto"/>
        <w:ind w:firstLine="640"/>
        <w:jc w:val="both"/>
      </w:pPr>
      <w:r>
        <w:rPr>
          <w:rFonts w:ascii="仿宋_GB2312" w:hAnsi="仿宋_GB2312" w:eastAsia="仿宋_GB2312" w:cs="仿宋_GB2312"/>
          <w:sz w:val="32"/>
        </w:rPr>
        <w:t>依照前款规定收到申请的交通运输主管部门，应当自受理申请之日起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日内审查完毕，作出许可或者不予许可的决定。予以许可的，向申请人颁发道路运输经营许可证，并向申请人投入运输的车辆配发车辆营运证；不予许可的，应当书面通知申请人并说明理由。</w:t>
      </w:r>
    </w:p>
    <w:p>
      <w:pPr>
        <w:spacing w:line="240" w:lineRule="auto"/>
        <w:ind w:firstLine="640"/>
        <w:jc w:val="both"/>
      </w:pPr>
      <w:r>
        <w:rPr>
          <w:rFonts w:ascii="仿宋_GB2312" w:hAnsi="仿宋_GB2312" w:eastAsia="仿宋_GB2312" w:cs="仿宋_GB2312"/>
          <w:sz w:val="32"/>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取得道路运输经营许可证的客运经营者，需要增加客运班线的，应当依照本条例第十条的规定办理有关手续。</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县级以上地方人民政府交通运输主管部门在审查客运申请时，应当考虑客运市场的供求状况、普遍服务和方便群众等因素。</w:t>
      </w:r>
    </w:p>
    <w:p>
      <w:pPr>
        <w:spacing w:line="240" w:lineRule="auto"/>
        <w:ind w:firstLine="640"/>
        <w:jc w:val="both"/>
      </w:pPr>
      <w:r>
        <w:rPr>
          <w:rFonts w:ascii="仿宋_GB2312" w:hAnsi="仿宋_GB2312" w:eastAsia="仿宋_GB2312" w:cs="仿宋_GB2312"/>
          <w:sz w:val="32"/>
        </w:rPr>
        <w:t>同一线路有</w:t>
      </w:r>
      <w:r>
        <w:rPr>
          <w:rFonts w:hint="default" w:ascii="Times New Roman" w:hAnsi="Times New Roman" w:eastAsia="仿宋_GB2312" w:cs="Times New Roman"/>
          <w:sz w:val="32"/>
        </w:rPr>
        <w:t>3</w:t>
      </w:r>
      <w:r>
        <w:rPr>
          <w:rFonts w:ascii="仿宋_GB2312" w:hAnsi="仿宋_GB2312" w:eastAsia="仿宋_GB2312" w:cs="仿宋_GB2312"/>
          <w:sz w:val="32"/>
        </w:rPr>
        <w:t>个以上申请人时，可以通过招标的形式作出许可决定。</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县级以上地方人民政府交通运输主管部门应当定期公布客运市场供求状况。</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客运班线的经营期限为</w:t>
      </w:r>
      <w:r>
        <w:rPr>
          <w:rFonts w:hint="default" w:ascii="Times New Roman" w:hAnsi="Times New Roman" w:eastAsia="仿宋_GB2312" w:cs="Times New Roman"/>
          <w:sz w:val="32"/>
        </w:rPr>
        <w:t>4</w:t>
      </w:r>
      <w:r>
        <w:rPr>
          <w:rFonts w:ascii="仿宋_GB2312" w:hAnsi="仿宋_GB2312" w:eastAsia="仿宋_GB2312" w:cs="仿宋_GB2312"/>
          <w:sz w:val="32"/>
        </w:rPr>
        <w:t>年到</w:t>
      </w:r>
      <w:r>
        <w:rPr>
          <w:rFonts w:hint="default" w:ascii="Times New Roman" w:hAnsi="Times New Roman" w:eastAsia="仿宋_GB2312" w:cs="Times New Roman"/>
          <w:sz w:val="32"/>
        </w:rPr>
        <w:t>8</w:t>
      </w:r>
      <w:r>
        <w:rPr>
          <w:rFonts w:ascii="仿宋_GB2312" w:hAnsi="仿宋_GB2312" w:eastAsia="仿宋_GB2312" w:cs="仿宋_GB2312"/>
          <w:sz w:val="32"/>
        </w:rPr>
        <w:t>年。经营期限届满需要延续客运班线经营许可的，应当重新提出申请。</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客运经营者需要终止客运经营的，应当在终止前</w:t>
      </w:r>
      <w:r>
        <w:rPr>
          <w:rFonts w:hint="default" w:ascii="Times New Roman" w:hAnsi="Times New Roman" w:eastAsia="仿宋_GB2312" w:cs="Times New Roman"/>
          <w:sz w:val="32"/>
        </w:rPr>
        <w:t>30</w:t>
      </w:r>
      <w:r>
        <w:rPr>
          <w:rFonts w:ascii="仿宋_GB2312" w:hAnsi="仿宋_GB2312" w:eastAsia="仿宋_GB2312" w:cs="仿宋_GB2312"/>
          <w:sz w:val="32"/>
        </w:rPr>
        <w:t>日内告知原许可机关。</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客运经营者应当为旅客提供良好的乘车环境，保持车辆清洁、卫生，并采取必要的措施防止在运输过程中发生侵害旅客人身、财产安全的违法行为。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旅客应当持有效客票乘车，遵守乘车秩序，讲究文明卫生，不得携带国家规定的危险物品及其他禁止携带的物品乘车。</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班线客运经营者取得道路运输经营许可证后，应当向公众连续提供运输服务，不得擅自暂停、终止或者转让班线运输。</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从事包车客运的，应当按照约定的起始地、目的地和线路运输。</w:t>
      </w:r>
    </w:p>
    <w:p>
      <w:pPr>
        <w:spacing w:line="240" w:lineRule="auto"/>
        <w:ind w:firstLine="640"/>
        <w:jc w:val="both"/>
      </w:pPr>
      <w:r>
        <w:rPr>
          <w:rFonts w:ascii="仿宋_GB2312" w:hAnsi="仿宋_GB2312" w:eastAsia="仿宋_GB2312" w:cs="仿宋_GB2312"/>
          <w:sz w:val="32"/>
        </w:rPr>
        <w:t>从事旅游客运的，应当在旅游区域按照旅游线路运输。</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客运经营者不得强迫旅客乘车，不得甩客、敲诈旅客；不得擅自更换运输车辆。</w:t>
      </w:r>
    </w:p>
    <w:p>
      <w:pPr>
        <w:spacing w:line="240" w:lineRule="auto"/>
        <w:ind w:firstLine="0"/>
        <w:jc w:val="center"/>
      </w:pPr>
    </w:p>
    <w:p>
      <w:pPr>
        <w:spacing w:line="240" w:lineRule="auto"/>
        <w:ind w:firstLine="0"/>
        <w:jc w:val="center"/>
      </w:pPr>
      <w:r>
        <w:rPr>
          <w:rFonts w:ascii="宋体" w:hAnsi="宋体" w:eastAsia="宋体" w:cs="宋体"/>
          <w:sz w:val="32"/>
        </w:rPr>
        <w:t>第二节　货　　运</w:t>
      </w:r>
    </w:p>
    <w:p>
      <w:pPr>
        <w:spacing w:line="240" w:lineRule="auto"/>
        <w:ind w:firstLine="0"/>
        <w:jc w:val="center"/>
      </w:pP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申请从事货运经营的，应当具备下列条件：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有与其经营业务相适应并经检测合格的车辆；</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有符合本条例第二十二条规定条件的驾驶人员；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从事货运经营的驾驶人员，应当符合下列条件：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取得相应的机动车驾驶证；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年龄不超过</w:t>
      </w:r>
      <w:r>
        <w:rPr>
          <w:rFonts w:hint="default" w:ascii="Times New Roman" w:hAnsi="Times New Roman" w:eastAsia="仿宋_GB2312" w:cs="Times New Roman"/>
          <w:sz w:val="32"/>
        </w:rPr>
        <w:t>60</w:t>
      </w:r>
      <w:r>
        <w:rPr>
          <w:rFonts w:ascii="仿宋_GB2312" w:hAnsi="仿宋_GB2312" w:eastAsia="仿宋_GB2312" w:cs="仿宋_GB2312"/>
          <w:sz w:val="32"/>
        </w:rPr>
        <w:t>周岁；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经设区的市级人民政府交通运输主管部门对有关货运法律法规、机动车维修和货物装载保管基本知识考试合格</w:t>
      </w:r>
      <w:r>
        <w:rPr>
          <w:rFonts w:hint="eastAsia" w:ascii="仿宋_GB2312" w:hAnsi="仿宋_GB2312" w:cs="仿宋_GB2312"/>
          <w:sz w:val="32"/>
          <w:lang w:eastAsia="zh-CN"/>
        </w:rPr>
        <w:t>（</w:t>
      </w:r>
      <w:r>
        <w:rPr>
          <w:rFonts w:ascii="仿宋_GB2312" w:hAnsi="仿宋_GB2312" w:eastAsia="仿宋_GB2312" w:cs="仿宋_GB2312"/>
          <w:sz w:val="32"/>
        </w:rPr>
        <w:t>使用总质量</w:t>
      </w:r>
      <w:r>
        <w:rPr>
          <w:rFonts w:hint="default" w:ascii="Times New Roman" w:hAnsi="Times New Roman" w:eastAsia="仿宋_GB2312" w:cs="Times New Roman"/>
          <w:sz w:val="32"/>
        </w:rPr>
        <w:t>4500</w:t>
      </w:r>
      <w:r>
        <w:rPr>
          <w:rFonts w:ascii="仿宋_GB2312" w:hAnsi="仿宋_GB2312" w:eastAsia="仿宋_GB2312" w:cs="仿宋_GB2312"/>
          <w:sz w:val="32"/>
        </w:rPr>
        <w:t>千克及以下普通货运车辆的驾驶人员除外</w:t>
      </w:r>
      <w:r>
        <w:rPr>
          <w:rFonts w:hint="eastAsia" w:ascii="仿宋_GB2312" w:hAnsi="仿宋_GB2312" w:cs="仿宋_GB2312"/>
          <w:sz w:val="32"/>
          <w:lang w:eastAsia="zh-CN"/>
        </w:rPr>
        <w:t>）</w:t>
      </w:r>
      <w:r>
        <w:rPr>
          <w:rFonts w:ascii="仿宋_GB2312" w:hAnsi="仿宋_GB2312" w:eastAsia="仿宋_GB2312" w:cs="仿宋_GB2312"/>
          <w:sz w:val="32"/>
        </w:rPr>
        <w:t>。</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申请从事危险货物运输经营的，还应当具备下列条件：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w:t>
      </w:r>
      <w:r>
        <w:rPr>
          <w:rFonts w:hint="default" w:ascii="Times New Roman" w:hAnsi="Times New Roman" w:eastAsia="仿宋_GB2312" w:cs="Times New Roman"/>
          <w:sz w:val="32"/>
        </w:rPr>
        <w:t>5</w:t>
      </w:r>
      <w:r>
        <w:rPr>
          <w:rFonts w:ascii="仿宋_GB2312" w:hAnsi="仿宋_GB2312" w:eastAsia="仿宋_GB2312" w:cs="仿宋_GB2312"/>
          <w:sz w:val="32"/>
        </w:rPr>
        <w:t>辆以上经检测合格的危险货物运输专用车辆、设备；</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有经所在地设区的市级人民政府交通运输主管部门考试合格，取得上岗资格证的驾驶人员、装卸管理人员、押运人员；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危险货物运输专用车辆配有必要的通讯工具；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申请从事货运经营的，应当依法向市场监督管理部门办理有关登记手续后，按照下列规定提出申请并分别提交符合本条例第二十一条、第二十三条规定条件的相关材料：</w:t>
      </w:r>
    </w:p>
    <w:p>
      <w:pPr>
        <w:spacing w:line="240" w:lineRule="auto"/>
        <w:ind w:firstLine="640"/>
        <w:jc w:val="both"/>
      </w:pPr>
      <w:r>
        <w:rPr>
          <w:rFonts w:ascii="仿宋_GB2312" w:hAnsi="仿宋_GB2312" w:eastAsia="仿宋_GB2312" w:cs="仿宋_GB2312"/>
          <w:sz w:val="32"/>
        </w:rPr>
        <w:t>（一）从事危险货物运输经营以外的货运经营的，向县级人民政府交通运输主管部门提出申请；</w:t>
      </w:r>
    </w:p>
    <w:p>
      <w:pPr>
        <w:spacing w:line="240" w:lineRule="auto"/>
        <w:ind w:firstLine="640"/>
        <w:jc w:val="both"/>
      </w:pPr>
      <w:r>
        <w:rPr>
          <w:rFonts w:ascii="仿宋_GB2312" w:hAnsi="仿宋_GB2312" w:eastAsia="仿宋_GB2312" w:cs="仿宋_GB2312"/>
          <w:sz w:val="32"/>
        </w:rPr>
        <w:t>（二）从事危险货物运输经营的，向设区的市级人民政府交通运输主管部门提出申请。</w:t>
      </w:r>
    </w:p>
    <w:p>
      <w:pPr>
        <w:spacing w:line="240" w:lineRule="auto"/>
        <w:ind w:firstLine="640"/>
        <w:jc w:val="both"/>
      </w:pPr>
      <w:r>
        <w:rPr>
          <w:rFonts w:ascii="仿宋_GB2312" w:hAnsi="仿宋_GB2312" w:eastAsia="仿宋_GB2312" w:cs="仿宋_GB2312"/>
          <w:sz w:val="32"/>
        </w:rPr>
        <w:t>依照前款规定收到申请的交通运输主管部门，应当自受理申请之日起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日内审查完毕，作出许可或者不予许可的决定。予以许可的，向申请人颁发道路运输经营许可证，并向申请人投入运输的车辆配发车辆营运证；不予许可的，应当书面通知申请人并说明理由。</w:t>
      </w:r>
    </w:p>
    <w:p>
      <w:pPr>
        <w:spacing w:line="240" w:lineRule="auto"/>
        <w:ind w:firstLine="640"/>
        <w:jc w:val="both"/>
      </w:pPr>
      <w:r>
        <w:rPr>
          <w:rFonts w:ascii="仿宋_GB2312" w:hAnsi="仿宋_GB2312" w:eastAsia="仿宋_GB2312" w:cs="仿宋_GB2312"/>
          <w:sz w:val="32"/>
        </w:rPr>
        <w:t>使用总质量</w:t>
      </w:r>
      <w:r>
        <w:rPr>
          <w:rFonts w:hint="default" w:ascii="Times New Roman" w:hAnsi="Times New Roman" w:eastAsia="仿宋_GB2312" w:cs="Times New Roman"/>
          <w:sz w:val="32"/>
        </w:rPr>
        <w:t>4500</w:t>
      </w:r>
      <w:r>
        <w:rPr>
          <w:rFonts w:ascii="仿宋_GB2312" w:hAnsi="仿宋_GB2312" w:eastAsia="仿宋_GB2312" w:cs="仿宋_GB2312"/>
          <w:sz w:val="32"/>
        </w:rPr>
        <w:t>千克及以下普通货运车辆从事普通货运经营的，无需按照本条规定申请取得道路运输经营许可证及车辆营运证。</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货运经营者不得运输法律、行政法规禁止运输的货物。</w:t>
      </w:r>
    </w:p>
    <w:p>
      <w:pPr>
        <w:spacing w:line="240" w:lineRule="auto"/>
        <w:ind w:firstLine="640"/>
        <w:jc w:val="both"/>
      </w:pPr>
      <w:r>
        <w:rPr>
          <w:rFonts w:ascii="仿宋_GB2312" w:hAnsi="仿宋_GB2312" w:eastAsia="仿宋_GB2312" w:cs="仿宋_GB2312"/>
          <w:sz w:val="32"/>
        </w:rPr>
        <w:t>法律、行政法规规定必须办理有关手续后方可运输的货物，货运经营者应当查验有关手续。</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国家鼓励货运经营者实行封闭式运输，保证环境卫生和货物运输安全。</w:t>
      </w:r>
    </w:p>
    <w:p>
      <w:pPr>
        <w:spacing w:line="240" w:lineRule="auto"/>
        <w:ind w:firstLine="640"/>
        <w:jc w:val="both"/>
      </w:pPr>
      <w:r>
        <w:rPr>
          <w:rFonts w:ascii="仿宋_GB2312" w:hAnsi="仿宋_GB2312" w:eastAsia="仿宋_GB2312" w:cs="仿宋_GB2312"/>
          <w:sz w:val="32"/>
        </w:rPr>
        <w:t>货运经营者应当采取必要措施，防止货物脱落、扬撒等。</w:t>
      </w:r>
    </w:p>
    <w:p>
      <w:pPr>
        <w:spacing w:line="240" w:lineRule="auto"/>
        <w:ind w:firstLine="640"/>
        <w:jc w:val="both"/>
      </w:pPr>
      <w:r>
        <w:rPr>
          <w:rFonts w:ascii="仿宋_GB2312" w:hAnsi="仿宋_GB2312" w:eastAsia="仿宋_GB2312" w:cs="仿宋_GB2312"/>
          <w:sz w:val="32"/>
        </w:rPr>
        <w:t>运输危险货物应当采取必要措施，防止危险货物燃烧、爆炸、辐射、泄漏等。</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运输危险货物应当配备必要的押运人员，保证危险货物处于押运人员的监管之下，并悬挂明显的危险货物运输标志。</w:t>
      </w:r>
    </w:p>
    <w:p>
      <w:pPr>
        <w:spacing w:line="240" w:lineRule="auto"/>
        <w:ind w:firstLine="640"/>
        <w:jc w:val="both"/>
      </w:pPr>
      <w:r>
        <w:rPr>
          <w:rFonts w:ascii="仿宋_GB2312" w:hAnsi="仿宋_GB2312" w:eastAsia="仿宋_GB2312" w:cs="仿宋_GB2312"/>
          <w:sz w:val="32"/>
        </w:rPr>
        <w:t>托运危险货物的，应当向货运经营者说明危险货物的品名、性质、应急处置方法等情况，并严格按照国家有关规定包装，设置明显标志。</w:t>
      </w:r>
    </w:p>
    <w:p>
      <w:pPr>
        <w:spacing w:line="240" w:lineRule="auto"/>
        <w:ind w:firstLine="0"/>
        <w:jc w:val="center"/>
      </w:pPr>
    </w:p>
    <w:p>
      <w:pPr>
        <w:spacing w:line="240" w:lineRule="auto"/>
        <w:ind w:firstLine="0"/>
        <w:jc w:val="center"/>
      </w:pPr>
      <w:r>
        <w:rPr>
          <w:rFonts w:ascii="宋体" w:hAnsi="宋体" w:eastAsia="宋体" w:cs="宋体"/>
          <w:sz w:val="32"/>
        </w:rPr>
        <w:t>第三节　客运和货运的共同规定</w:t>
      </w:r>
    </w:p>
    <w:p>
      <w:pPr>
        <w:spacing w:line="240" w:lineRule="auto"/>
        <w:ind w:firstLine="0"/>
        <w:jc w:val="cente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客运经营者、货运经营者应当加强对从业人员的安全教育、职业道德教育，确保道路运输安全。</w:t>
      </w:r>
    </w:p>
    <w:p>
      <w:pPr>
        <w:spacing w:line="240" w:lineRule="auto"/>
        <w:ind w:firstLine="640"/>
        <w:jc w:val="both"/>
      </w:pPr>
      <w:r>
        <w:rPr>
          <w:rFonts w:ascii="仿宋_GB2312" w:hAnsi="仿宋_GB2312" w:eastAsia="仿宋_GB2312" w:cs="仿宋_GB2312"/>
          <w:sz w:val="32"/>
        </w:rPr>
        <w:t>道路运输从业人员应当遵守道路运输操作规程，不得违章作业。驾驶人员连续驾驶时间不得超过</w:t>
      </w:r>
      <w:r>
        <w:rPr>
          <w:rFonts w:hint="default" w:ascii="Times New Roman" w:hAnsi="Times New Roman" w:eastAsia="仿宋_GB2312" w:cs="Times New Roman"/>
          <w:sz w:val="32"/>
        </w:rPr>
        <w:t>4</w:t>
      </w:r>
      <w:r>
        <w:rPr>
          <w:rFonts w:ascii="仿宋_GB2312" w:hAnsi="仿宋_GB2312" w:eastAsia="仿宋_GB2312" w:cs="仿宋_GB2312"/>
          <w:sz w:val="32"/>
        </w:rPr>
        <w:t>个小时。</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生产</w:t>
      </w:r>
      <w:r>
        <w:rPr>
          <w:rFonts w:hint="eastAsia" w:ascii="仿宋_GB2312" w:hAnsi="仿宋_GB2312" w:cs="仿宋_GB2312"/>
          <w:sz w:val="32"/>
          <w:lang w:eastAsia="zh-CN"/>
        </w:rPr>
        <w:t>（</w:t>
      </w:r>
      <w:r>
        <w:rPr>
          <w:rFonts w:ascii="仿宋_GB2312" w:hAnsi="仿宋_GB2312" w:eastAsia="仿宋_GB2312" w:cs="仿宋_GB2312"/>
          <w:sz w:val="32"/>
        </w:rPr>
        <w:t>改装</w:t>
      </w:r>
      <w:r>
        <w:rPr>
          <w:rFonts w:hint="eastAsia" w:ascii="仿宋_GB2312" w:hAnsi="仿宋_GB2312" w:cs="仿宋_GB2312"/>
          <w:sz w:val="32"/>
          <w:lang w:eastAsia="zh-CN"/>
        </w:rPr>
        <w:t>）</w:t>
      </w:r>
      <w:r>
        <w:rPr>
          <w:rFonts w:ascii="仿宋_GB2312" w:hAnsi="仿宋_GB2312" w:eastAsia="仿宋_GB2312" w:cs="仿宋_GB2312"/>
          <w:sz w:val="32"/>
        </w:rPr>
        <w:t>客运车辆、货运车辆的企业应当按照国家规定标定车辆的核定人数或者载重量，严禁多标或者少标车辆的核定人数或者载重量。</w:t>
      </w:r>
    </w:p>
    <w:p>
      <w:pPr>
        <w:spacing w:line="240" w:lineRule="auto"/>
        <w:ind w:firstLine="640"/>
        <w:jc w:val="both"/>
      </w:pPr>
      <w:r>
        <w:rPr>
          <w:rFonts w:ascii="仿宋_GB2312" w:hAnsi="仿宋_GB2312" w:eastAsia="仿宋_GB2312" w:cs="仿宋_GB2312"/>
          <w:sz w:val="32"/>
        </w:rPr>
        <w:t>客运经营者、货运经营者应当使用符合国家规定标准的车辆从事道路运输经营。</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客运经营者、货运经营者应当加强对车辆的维护和检测，确保车辆符合国家规定的技术标准；不得使用报废的、擅自改装的和其他不符合国家规定的车辆从事道路运输经营。</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客运经营者、货运经营者应当制定有关交通事故、自然灾害以及其他突发事件的道路运输应急预案。应急预案应当包括报告程序、应急指挥、应急车辆和设备的储备以及处置措施等内容。</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发生交通事故、自然灾害以及其他突发事件，客运经营者和货运经营者应当服从县级以上人民政府或者有关部门的统一调度、指挥。</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道路运输车辆应当随车携带车辆营运证，不得转让、出租。</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道路运输车辆运输旅客的，不得超过核定的人数，不得违反规定载货；运输货物的，不得运输旅客，运输的货物应当符合核定的载重量，严禁超载；载物的长、宽、高不得违反装载要求。</w:t>
      </w:r>
    </w:p>
    <w:p>
      <w:pPr>
        <w:spacing w:line="240" w:lineRule="auto"/>
        <w:ind w:firstLine="640"/>
        <w:jc w:val="both"/>
      </w:pPr>
      <w:r>
        <w:rPr>
          <w:rFonts w:ascii="仿宋_GB2312" w:hAnsi="仿宋_GB2312" w:eastAsia="仿宋_GB2312" w:cs="仿宋_GB2312"/>
          <w:sz w:val="32"/>
        </w:rPr>
        <w:t>违反前款规定的，由公安机关交通管理部门依照《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道路交通安全法》的有关规定进行处罚。</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客运经营者、危险货物运输经营者应当分别为旅客或者危险货物投保承运人责任险。</w:t>
      </w:r>
    </w:p>
    <w:p>
      <w:pPr>
        <w:spacing w:line="240" w:lineRule="auto"/>
        <w:ind w:firstLine="0"/>
        <w:jc w:val="center"/>
      </w:pPr>
    </w:p>
    <w:p>
      <w:pPr>
        <w:spacing w:line="240" w:lineRule="auto"/>
        <w:ind w:firstLine="0"/>
        <w:jc w:val="center"/>
      </w:pPr>
      <w:r>
        <w:rPr>
          <w:rFonts w:ascii="黑体" w:hAnsi="黑体" w:eastAsia="黑体" w:cs="黑体"/>
          <w:sz w:val="32"/>
        </w:rPr>
        <w:t>第三章　道路运输相关业务</w:t>
      </w:r>
    </w:p>
    <w:p>
      <w:pPr>
        <w:spacing w:line="240" w:lineRule="auto"/>
        <w:ind w:firstLine="0"/>
        <w:jc w:val="center"/>
      </w:pP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从事道路运输站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有经验收合格的运输站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有相应的专业人员和管理人员；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有相应的设备、设施；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有健全的业务操作规程和安全管理制度。</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从事机动车维修经营的，应当具备下列条件：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有相应的机动车维修场地；</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有必要的设备、设施和技术人员；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有健全的机动车维修管理制度；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有必要的环境保护措施。</w:t>
      </w:r>
    </w:p>
    <w:p>
      <w:pPr>
        <w:spacing w:line="240" w:lineRule="auto"/>
        <w:ind w:firstLine="640"/>
        <w:jc w:val="both"/>
      </w:pPr>
      <w:r>
        <w:rPr>
          <w:rFonts w:ascii="仿宋_GB2312" w:hAnsi="仿宋_GB2312" w:eastAsia="仿宋_GB2312" w:cs="仿宋_GB2312"/>
          <w:sz w:val="32"/>
        </w:rPr>
        <w:t>国务院交通运输主管部门根据前款规定的条件，制定机动车维修经营业务标准。</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从事机动车驾驶员培训的，应当具备下列条件：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取得企业法人资格；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有健全的培训机构和管理制度；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有与培训业务相适应的教学人员、管理人员；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有必要的教学车辆和其他教学设施、设备、场地。</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申请从事道路旅客运输站（场）经营业务的，应当在依法向市场监督管理部门办理有关登记手续后，向所在地县级人民政府交通运输主管部门提出申请，并附送符合本条例第三十六条规定条件的相关材料。县级人民政府交通运输主管部门应当自受理申请之日起</w:t>
      </w:r>
      <w:r>
        <w:rPr>
          <w:rFonts w:hint="default" w:ascii="Times New Roman" w:hAnsi="Times New Roman" w:eastAsia="仿宋_GB2312" w:cs="Times New Roman"/>
          <w:sz w:val="32"/>
        </w:rPr>
        <w:t>15</w:t>
      </w:r>
      <w:r>
        <w:rPr>
          <w:rFonts w:ascii="仿宋_GB2312" w:hAnsi="仿宋_GB2312" w:eastAsia="仿宋_GB2312" w:cs="仿宋_GB2312"/>
          <w:sz w:val="32"/>
        </w:rPr>
        <w:t>日内审查完毕，作出许可或者不予许可的决定，并书面通知申请人。</w:t>
      </w:r>
    </w:p>
    <w:p>
      <w:pPr>
        <w:spacing w:line="240" w:lineRule="auto"/>
        <w:ind w:firstLine="640"/>
        <w:jc w:val="both"/>
      </w:pPr>
      <w:r>
        <w:rPr>
          <w:rFonts w:ascii="仿宋_GB2312" w:hAnsi="仿宋_GB2312" w:eastAsia="仿宋_GB2312" w:cs="仿宋_GB2312"/>
          <w:sz w:val="32"/>
        </w:rPr>
        <w:t>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经营者应当对出站的车辆进行安全检查，禁止无证经营的车辆进站从事经营活动，防止超载车辆或者未经安全检查的车辆出站。</w:t>
      </w:r>
    </w:p>
    <w:p>
      <w:pPr>
        <w:spacing w:line="240" w:lineRule="auto"/>
        <w:ind w:firstLine="640"/>
        <w:jc w:val="both"/>
      </w:pPr>
      <w:r>
        <w:rPr>
          <w:rFonts w:ascii="仿宋_GB2312" w:hAnsi="仿宋_GB2312" w:eastAsia="仿宋_GB2312" w:cs="仿宋_GB2312"/>
          <w:sz w:val="32"/>
        </w:rPr>
        <w:t>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经营者应当公平对待使用站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的客运经营者和货运经营者，无正当理由不得拒绝道路运输车辆进站从事经营活动。</w:t>
      </w:r>
    </w:p>
    <w:p>
      <w:pPr>
        <w:spacing w:line="240" w:lineRule="auto"/>
        <w:ind w:firstLine="640"/>
        <w:jc w:val="both"/>
      </w:pPr>
      <w:r>
        <w:rPr>
          <w:rFonts w:ascii="仿宋_GB2312" w:hAnsi="仿宋_GB2312" w:eastAsia="仿宋_GB2312" w:cs="仿宋_GB2312"/>
          <w:sz w:val="32"/>
        </w:rPr>
        <w:t>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经营者应当向旅客和货主提供安全、便捷、优质的服务；保持站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卫生、清洁；不得随意改变站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用途和服务功能。</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道路旅客运输站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经营者应当为客运经营者合理安排班次，公布其运输线路、起止经停站点、运输班次、始发时间、票价，调度车辆进站、发车，疏导旅客，维持上下车秩序。</w:t>
      </w:r>
    </w:p>
    <w:p>
      <w:pPr>
        <w:spacing w:line="240" w:lineRule="auto"/>
        <w:ind w:firstLine="640"/>
        <w:jc w:val="both"/>
      </w:pPr>
      <w:r>
        <w:rPr>
          <w:rFonts w:ascii="仿宋_GB2312" w:hAnsi="仿宋_GB2312" w:eastAsia="仿宋_GB2312" w:cs="仿宋_GB2312"/>
          <w:sz w:val="32"/>
        </w:rPr>
        <w:t>道路旅客运输站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经营者应当设置旅客购票、候车、行李寄存和托运等服务设施，按照车辆核定载客限额售票，并采取措施防止携带危险品的人员进站乘车。</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道路货物运输站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经营者应当按照国务院交通运输主管部门规定的业务操作规程装卸、储存、保管货物。</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机动车维修经营者应当按照国家有关技术规范对机动车进行维修，保证维修质量，不得使用假冒伪劣配件维修机动车。</w:t>
      </w:r>
    </w:p>
    <w:p>
      <w:pPr>
        <w:spacing w:line="240" w:lineRule="auto"/>
        <w:ind w:firstLine="640"/>
        <w:jc w:val="both"/>
      </w:pPr>
      <w:r>
        <w:rPr>
          <w:rFonts w:ascii="仿宋_GB2312" w:hAnsi="仿宋_GB2312" w:eastAsia="仿宋_GB2312" w:cs="仿宋_GB2312"/>
          <w:sz w:val="32"/>
        </w:rPr>
        <w:t>机动车维修经营者应当公布机动车维修工时定额和收费标准，合理收取费用，维修服务完成后应当提供维修费用明细单。</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机动车维修经营者对机动车进行二级维护、总成修理或者整车修理的，应当进行维修质量检验。检验合格的，维修质量检验人员应当签发机动车维修合格证。</w:t>
      </w:r>
    </w:p>
    <w:p>
      <w:pPr>
        <w:spacing w:line="240" w:lineRule="auto"/>
        <w:ind w:firstLine="640"/>
        <w:jc w:val="both"/>
      </w:pPr>
      <w:r>
        <w:rPr>
          <w:rFonts w:ascii="仿宋_GB2312" w:hAnsi="仿宋_GB2312" w:eastAsia="仿宋_GB2312" w:cs="仿宋_GB2312"/>
          <w:sz w:val="32"/>
        </w:rPr>
        <w:t>机动车维修实行质量保证期制度。质量保证期内因维修质量原因造成机动车无法正常使用的，机动车维修经营者应当无偿返修。</w:t>
      </w:r>
    </w:p>
    <w:p>
      <w:pPr>
        <w:spacing w:line="240" w:lineRule="auto"/>
        <w:ind w:firstLine="640"/>
        <w:jc w:val="both"/>
      </w:pPr>
      <w:r>
        <w:rPr>
          <w:rFonts w:ascii="仿宋_GB2312" w:hAnsi="仿宋_GB2312" w:eastAsia="仿宋_GB2312" w:cs="仿宋_GB2312"/>
          <w:sz w:val="32"/>
        </w:rPr>
        <w:t>机动车维修质量保证期制度的具体办法，由国务院交通运输主管部门制定。</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机动车维修经营者不得承修已报废的机动车，不得擅自改装机动车。</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机动车驾驶员培训机构应当按照国务院交通运输主管部门规定的教学大纲进行培训，确保培训质量。培训结业的，应当向参加培训的人员颁发培训结业证书。</w:t>
      </w:r>
    </w:p>
    <w:p>
      <w:pPr>
        <w:spacing w:line="240" w:lineRule="auto"/>
        <w:ind w:firstLine="0"/>
        <w:jc w:val="center"/>
      </w:pPr>
    </w:p>
    <w:p>
      <w:pPr>
        <w:spacing w:line="240" w:lineRule="auto"/>
        <w:ind w:firstLine="0"/>
        <w:jc w:val="center"/>
      </w:pPr>
      <w:r>
        <w:rPr>
          <w:rFonts w:ascii="黑体" w:hAnsi="黑体" w:eastAsia="黑体" w:cs="黑体"/>
          <w:sz w:val="32"/>
        </w:rPr>
        <w:t>第四章　国际道路运输</w:t>
      </w:r>
    </w:p>
    <w:p>
      <w:pPr>
        <w:spacing w:line="240" w:lineRule="auto"/>
        <w:ind w:firstLine="0"/>
        <w:jc w:val="cente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国务院交通运输主管部门应当及时向社会公布中国政府与有关国家政府签署的双边或者多边道路运输协定确定的国际道路运输线路。</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从事国际道路运输经营的，应当具备下列条件：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依照本条例第十条、第二十四条规定取得道路运输经营许可证的企业法人；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在国内从事道路运输经营满</w:t>
      </w:r>
      <w:r>
        <w:rPr>
          <w:rFonts w:hint="default" w:ascii="Times New Roman" w:hAnsi="Times New Roman" w:eastAsia="仿宋_GB2312" w:cs="Times New Roman"/>
          <w:sz w:val="32"/>
        </w:rPr>
        <w:t>3</w:t>
      </w:r>
      <w:r>
        <w:rPr>
          <w:rFonts w:ascii="仿宋_GB2312" w:hAnsi="仿宋_GB2312" w:eastAsia="仿宋_GB2312" w:cs="仿宋_GB2312"/>
          <w:sz w:val="32"/>
        </w:rPr>
        <w:t>年，且未发生重大以上道路交通责任事故。</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申请从事国际道路旅客运输经营的，应当向省、自治区、直辖市人民政府交通运输主管部门提出申请并提交符合本条例第四十八条规定条件的相关材料。省、自治区、直辖市人民政府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日内审查完毕，作出批准或者不予批准的决定。予以批准的，应当向国务院交通运输主管部门备案；不予批准的，应当向当事人说明理由。</w:t>
      </w:r>
    </w:p>
    <w:p>
      <w:pPr>
        <w:spacing w:line="240" w:lineRule="auto"/>
        <w:ind w:firstLine="640"/>
        <w:jc w:val="both"/>
      </w:pPr>
      <w:r>
        <w:rPr>
          <w:rFonts w:ascii="仿宋_GB2312" w:hAnsi="仿宋_GB2312" w:eastAsia="仿宋_GB2312" w:cs="仿宋_GB2312"/>
          <w:sz w:val="32"/>
        </w:rPr>
        <w:t>从事国际道路货物运输经营的，应当向省、自治区、直辖市人民政府交通运输主管部门进行备案，并附送符合本条例第四十八条规定条件的相关材料。</w:t>
      </w:r>
    </w:p>
    <w:p>
      <w:pPr>
        <w:spacing w:line="240" w:lineRule="auto"/>
        <w:ind w:firstLine="640"/>
        <w:jc w:val="both"/>
      </w:pPr>
      <w:r>
        <w:rPr>
          <w:rFonts w:ascii="仿宋_GB2312" w:hAnsi="仿宋_GB2312" w:eastAsia="仿宋_GB2312" w:cs="仿宋_GB2312"/>
          <w:sz w:val="32"/>
        </w:rPr>
        <w:t>国际道路运输经营者应当持有关文件依法向有关部门办理相关手续。</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中国国际道路运输经营者应当在其投入运输车辆的显著位置，标明中国国籍识别标志。</w:t>
      </w:r>
    </w:p>
    <w:p>
      <w:pPr>
        <w:spacing w:line="240" w:lineRule="auto"/>
        <w:ind w:firstLine="640"/>
        <w:jc w:val="both"/>
      </w:pPr>
      <w:r>
        <w:rPr>
          <w:rFonts w:ascii="仿宋_GB2312" w:hAnsi="仿宋_GB2312" w:eastAsia="仿宋_GB2312" w:cs="仿宋_GB2312"/>
          <w:sz w:val="32"/>
        </w:rPr>
        <w:t>外国国际道路运输经营者的车辆在中国境内运输，应当标明本国国籍识别标志，并按照规定的运输线路行驶；不得擅自改变运输线路，不得从事起止地都在中国境内的道路运输经营。</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在口岸设立的国际道路运输管理机构应当加强对出入口岸的国际道路运输的监督管理。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外国国际道路运输经营者依法在中国境内设立的常驻代表机构不得从事经营活动。</w:t>
      </w:r>
    </w:p>
    <w:p>
      <w:pPr>
        <w:spacing w:line="240" w:lineRule="auto"/>
        <w:ind w:firstLine="0"/>
        <w:jc w:val="center"/>
      </w:pPr>
    </w:p>
    <w:p>
      <w:pPr>
        <w:spacing w:line="240" w:lineRule="auto"/>
        <w:ind w:firstLine="0"/>
        <w:jc w:val="center"/>
      </w:pPr>
      <w:r>
        <w:rPr>
          <w:rFonts w:ascii="黑体" w:hAnsi="黑体" w:eastAsia="黑体" w:cs="黑体"/>
          <w:sz w:val="32"/>
        </w:rPr>
        <w:t>第五章　执法监督</w:t>
      </w:r>
    </w:p>
    <w:p>
      <w:pPr>
        <w:spacing w:line="240" w:lineRule="auto"/>
        <w:ind w:firstLine="0"/>
        <w:jc w:val="cente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县级以上地方人民政府交通运输、公安、市场监督管理等部门应当建立信息共享和协同监管机制，按照职责分工加强对道路运输及相关业务的监督管理。</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县级以上人民政府交通运输主管部门应当加强执法队伍建设，提高其工作人员的法制、业务素质。</w:t>
      </w:r>
    </w:p>
    <w:p>
      <w:pPr>
        <w:spacing w:line="240" w:lineRule="auto"/>
        <w:ind w:firstLine="640"/>
        <w:jc w:val="both"/>
      </w:pPr>
      <w:r>
        <w:rPr>
          <w:rFonts w:ascii="仿宋_GB2312" w:hAnsi="仿宋_GB2312" w:eastAsia="仿宋_GB2312" w:cs="仿宋_GB2312"/>
          <w:sz w:val="32"/>
        </w:rPr>
        <w:t>县级以上人民政府交通运输主管部门的工作人员应当接受法制和道路运输管理业务培训、考核，考核不合格的，不得上岗执行职务。</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上级交通运输主管部门应当对下级交通运输主管部门的执法活动进行监督。</w:t>
      </w:r>
    </w:p>
    <w:p>
      <w:pPr>
        <w:spacing w:line="240" w:lineRule="auto"/>
        <w:ind w:firstLine="640"/>
        <w:jc w:val="both"/>
      </w:pPr>
      <w:r>
        <w:rPr>
          <w:rFonts w:ascii="仿宋_GB2312" w:hAnsi="仿宋_GB2312" w:eastAsia="仿宋_GB2312" w:cs="仿宋_GB2312"/>
          <w:sz w:val="32"/>
        </w:rPr>
        <w:t>县级以上人民政府交通运输主管部门应当建立健全内部监督制度，对其工作人员执法情况进行监督检查。</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县级以上人民政府交通运输主管部门及其工作人员执行职务时，应当自觉接受社会和公民的监督。</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县级以上人民政府交通运输主管部门应当建立道路运输举报制度，公开举报电话号码、通信地址或者电子邮件信箱。</w:t>
      </w:r>
    </w:p>
    <w:p>
      <w:pPr>
        <w:spacing w:line="240" w:lineRule="auto"/>
        <w:ind w:firstLine="640"/>
        <w:jc w:val="both"/>
      </w:pPr>
      <w:r>
        <w:rPr>
          <w:rFonts w:ascii="仿宋_GB2312" w:hAnsi="仿宋_GB2312" w:eastAsia="仿宋_GB2312" w:cs="仿宋_GB2312"/>
          <w:sz w:val="32"/>
        </w:rPr>
        <w:t>任何单位和个人都有权对县级以上人民政府交通运输主管部门的工作人员滥用职权、徇私舞弊的行为进行举报。县级以上人民政府交通运输主管部门及其他有关部门收到举报后，应当依法及时查处。</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县级以上人民政府交通运输主管部门的工作人员应当严格按照职责权限和程序进行监督检查，不得乱设卡、乱收费、乱罚款。</w:t>
      </w:r>
    </w:p>
    <w:p>
      <w:pPr>
        <w:spacing w:line="240" w:lineRule="auto"/>
        <w:ind w:firstLine="640"/>
        <w:jc w:val="both"/>
      </w:pPr>
      <w:r>
        <w:rPr>
          <w:rFonts w:ascii="仿宋_GB2312" w:hAnsi="仿宋_GB2312" w:eastAsia="仿宋_GB2312" w:cs="仿宋_GB2312"/>
          <w:sz w:val="32"/>
        </w:rPr>
        <w:t>县级以上人民政府交通运输主管部门的工作人员应当重点在道路运输及相关业务经营场所、客货集散地进行监督检查。</w:t>
      </w:r>
    </w:p>
    <w:p>
      <w:pPr>
        <w:spacing w:line="240" w:lineRule="auto"/>
        <w:ind w:firstLine="640"/>
        <w:jc w:val="both"/>
      </w:pPr>
      <w:r>
        <w:rPr>
          <w:rFonts w:ascii="仿宋_GB2312" w:hAnsi="仿宋_GB2312" w:eastAsia="仿宋_GB2312" w:cs="仿宋_GB2312"/>
          <w:sz w:val="32"/>
        </w:rPr>
        <w:t>县级以上人民政府交通运输主管部门的工作人员在公路路口进行监督检查时，不得随意拦截正常行驶的道路运输车辆。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县级以上人民政府交通运输主管部门的工作人员实施监督检查时，应当有</w:t>
      </w:r>
      <w:r>
        <w:rPr>
          <w:rFonts w:hint="default" w:ascii="Times New Roman" w:hAnsi="Times New Roman" w:eastAsia="仿宋_GB2312" w:cs="Times New Roman"/>
          <w:sz w:val="32"/>
        </w:rPr>
        <w:t>2</w:t>
      </w:r>
      <w:r>
        <w:rPr>
          <w:rFonts w:ascii="仿宋_GB2312" w:hAnsi="仿宋_GB2312" w:eastAsia="仿宋_GB2312" w:cs="仿宋_GB2312"/>
          <w:sz w:val="32"/>
        </w:rPr>
        <w:t>名以上人员参加，并向当事人出示执法证件。</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县级以上人民政府交通运输主管部门的工作人员实施监督检查时，可以向有关单位和个人了解情况，查阅、复制有关资料。但是，应当保守被调查单位和个人的商业秘密。</w:t>
      </w:r>
    </w:p>
    <w:p>
      <w:pPr>
        <w:spacing w:line="240" w:lineRule="auto"/>
        <w:ind w:firstLine="640"/>
        <w:jc w:val="both"/>
      </w:pPr>
      <w:r>
        <w:rPr>
          <w:rFonts w:ascii="仿宋_GB2312" w:hAnsi="仿宋_GB2312" w:eastAsia="仿宋_GB2312" w:cs="仿宋_GB2312"/>
          <w:sz w:val="32"/>
        </w:rPr>
        <w:t>被监督检查的单位和个人应当接受依法实施的监督检查，如实提供有关资料或者情况。</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县级以上人民政府交通运输主管部门的工作人员在实施道路运输监督检查过程中，发现车辆超载行为的，应当立即予以制止，并采取相应措施安排旅客改乘或者强制卸货。</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县级以上人民政府交通运输主管部门的工作人员在实施道路运输监督检查过程中，对没有车辆营运证又无法当场提供其他有效证明的车辆予以暂扣的，应当妥善保管，不得使用，不得收取或者变相收取保管费用。</w:t>
      </w:r>
    </w:p>
    <w:p>
      <w:pPr>
        <w:spacing w:line="240" w:lineRule="auto"/>
        <w:ind w:firstLine="0"/>
        <w:jc w:val="center"/>
      </w:pPr>
    </w:p>
    <w:p>
      <w:pPr>
        <w:spacing w:line="240" w:lineRule="auto"/>
        <w:ind w:firstLine="0"/>
        <w:jc w:val="center"/>
      </w:pPr>
      <w:r>
        <w:rPr>
          <w:rFonts w:ascii="黑体" w:hAnsi="黑体" w:eastAsia="黑体" w:cs="黑体"/>
          <w:sz w:val="32"/>
        </w:rPr>
        <w:t>第六章　法律责任</w:t>
      </w:r>
    </w:p>
    <w:p>
      <w:pPr>
        <w:spacing w:line="240" w:lineRule="auto"/>
        <w:ind w:firstLine="0"/>
        <w:jc w:val="center"/>
      </w:pP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违反本条例的规定，未取得道路运输经营许可，擅自从事道路运输经营的，由县级以上地方人民政府交通运输主管部门责令停止经营；有违法所得的，没收违法所得，处违法所得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2</w:t>
      </w:r>
      <w:r>
        <w:rPr>
          <w:rFonts w:ascii="仿宋_GB2312" w:hAnsi="仿宋_GB2312" w:eastAsia="仿宋_GB2312" w:cs="仿宋_GB2312"/>
          <w:sz w:val="32"/>
        </w:rPr>
        <w:t>万元的，处</w:t>
      </w:r>
      <w:r>
        <w:rPr>
          <w:rFonts w:hint="default" w:ascii="Times New Roman" w:hAnsi="Times New Roman" w:eastAsia="仿宋_GB2312" w:cs="Times New Roman"/>
          <w:sz w:val="32"/>
        </w:rPr>
        <w:t>3</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万元以下的罚款；构成犯罪的，依法追究刑事责任。</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不符合本条例第九条、第二十二条规定条件的人员驾驶道路运输经营车辆的，由县级以上地方人民政府交通运输主管部门责令改正，处</w:t>
      </w:r>
      <w:r>
        <w:rPr>
          <w:rFonts w:hint="default" w:ascii="Times New Roman" w:hAnsi="Times New Roman" w:eastAsia="仿宋_GB2312" w:cs="Times New Roman"/>
          <w:sz w:val="32"/>
        </w:rPr>
        <w:t>200</w:t>
      </w:r>
      <w:r>
        <w:rPr>
          <w:rFonts w:ascii="仿宋_GB2312" w:hAnsi="仿宋_GB2312" w:eastAsia="仿宋_GB2312" w:cs="仿宋_GB2312"/>
          <w:sz w:val="32"/>
        </w:rPr>
        <w:t>元以上</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元以下的罚款；构成犯罪的，依法追究刑事责任。</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违反本条例的规定，未经许可擅自从事道路旅客运输站（场）经营的，由县级以上地方人民政府交通运输主管部门责令停止经营；有违法所得的，没收违法所得，处违法所得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万元以下的罚款；构成犯罪的，依法追究刑事责任。</w:t>
      </w:r>
    </w:p>
    <w:p>
      <w:pPr>
        <w:spacing w:line="240" w:lineRule="auto"/>
        <w:ind w:firstLine="640"/>
        <w:jc w:val="both"/>
      </w:pPr>
      <w:r>
        <w:rPr>
          <w:rFonts w:ascii="仿宋_GB2312" w:hAnsi="仿宋_GB2312" w:eastAsia="仿宋_GB2312" w:cs="仿宋_GB2312"/>
          <w:sz w:val="32"/>
        </w:rPr>
        <w:t>从事机动车维修经营业务不符合国务院交通运输主管部门制定的机动车维修经营业务标准的，由县级以上地方人民政府交通运输主管部门责令改正；情节严重的，由县级以上地方人民政府交通运输主管部门责令停业整顿。</w:t>
      </w:r>
    </w:p>
    <w:p>
      <w:pPr>
        <w:spacing w:line="240" w:lineRule="auto"/>
        <w:ind w:firstLine="640"/>
        <w:jc w:val="both"/>
      </w:pPr>
      <w:r>
        <w:rPr>
          <w:rFonts w:ascii="仿宋_GB2312" w:hAnsi="仿宋_GB2312" w:eastAsia="仿宋_GB2312" w:cs="仿宋_GB2312"/>
          <w:sz w:val="32"/>
        </w:rPr>
        <w:t>从事道路货物运输站（场）经营、机动车维修经营和机动车驾驶员培训业务，未按规定进行备案的，由县级以上地方人民政府交通运输主管部门责令改正；拒不改正的，处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万元以下的罚款。备案时提供虚假材料情节严重的，其直接负责的主管人员和其他直接责任人员</w:t>
      </w:r>
      <w:r>
        <w:rPr>
          <w:rFonts w:hint="default" w:ascii="Times New Roman" w:hAnsi="Times New Roman" w:eastAsia="仿宋_GB2312" w:cs="Times New Roman"/>
          <w:sz w:val="32"/>
        </w:rPr>
        <w:t>5</w:t>
      </w:r>
      <w:r>
        <w:rPr>
          <w:rFonts w:ascii="仿宋_GB2312" w:hAnsi="仿宋_GB2312" w:eastAsia="仿宋_GB2312" w:cs="仿宋_GB2312"/>
          <w:sz w:val="32"/>
        </w:rPr>
        <w:t>年内不得从事原备案的业务。</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违反本条例的规定，客运经营者、货运经营者、道路运输相关业务经营者非法转让、出租道路运输许可证件的，由县级以上地方人民政府交通运输主管部门责令停止违法行为，收缴有关证件，处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万元以下的罚款；有违法所得的，没收违法所得。</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违反本条例的规定，客运经营者、危险货物运输经营者未按规定投保承运人责任险的，由县级以上地方人民政府交通运输主管部门责令限期投保；拒不投保的，由原许可机关吊销道路运输经营许可证。</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违反本条例的规定，客运经营者、货运经营者不按照规定携带车辆营运证的，由县级以上地方人民政府交通运输主管部门责令改正，处警告或者</w:t>
      </w:r>
      <w:r>
        <w:rPr>
          <w:rFonts w:hint="default" w:ascii="Times New Roman" w:hAnsi="Times New Roman" w:eastAsia="仿宋_GB2312" w:cs="Times New Roman"/>
          <w:sz w:val="32"/>
        </w:rPr>
        <w:t>20</w:t>
      </w:r>
      <w:r>
        <w:rPr>
          <w:rFonts w:ascii="仿宋_GB2312" w:hAnsi="仿宋_GB2312" w:eastAsia="仿宋_GB2312" w:cs="仿宋_GB2312"/>
          <w:sz w:val="32"/>
        </w:rPr>
        <w:t>元以上</w:t>
      </w:r>
      <w:r>
        <w:rPr>
          <w:rFonts w:hint="default" w:ascii="Times New Roman" w:hAnsi="Times New Roman" w:eastAsia="仿宋_GB2312" w:cs="Times New Roman"/>
          <w:sz w:val="32"/>
        </w:rPr>
        <w:t>200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违反本条例的规定，客运经营者、货运经营者有下列情形之一的，由县级以上地方人民政府交通运输主管部门责令改正，处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元以下的罚款；情节严重的，由原许可机关吊销道路运输经营许可证：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不按批准的客运站点停靠或者不按规定的线路、公布的班次行驶的；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强行招揽旅客、货物的；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在旅客运输途中擅自变更运输车辆或者将旅客移交他人运输的；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未报告原许可机关，擅自终止客运经营的；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没有采取必要措施防止货物脱落、扬撒等的。</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违反本条例的规定，客运经营者、货运经营者不按规定维护和检测运输车辆的，由县级以上地方人民政府交通运输主管部门责令改正，处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元以下的罚款。</w:t>
      </w:r>
    </w:p>
    <w:p>
      <w:pPr>
        <w:spacing w:line="240" w:lineRule="auto"/>
        <w:ind w:firstLine="640"/>
        <w:jc w:val="both"/>
      </w:pPr>
      <w:r>
        <w:rPr>
          <w:rFonts w:ascii="仿宋_GB2312" w:hAnsi="仿宋_GB2312" w:eastAsia="仿宋_GB2312" w:cs="仿宋_GB2312"/>
          <w:sz w:val="32"/>
        </w:rPr>
        <w:t>违反本条例的规定，客运经营者、货运经营者擅自改装已取得车辆营运证的车辆的，由县级以上地方人民政府交通运输主管部门责令改正，处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违反本条例的规定，道路运输站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经营者允许无证经营的车辆进站从事经营活动以及超载车辆、未经安全检查的车辆出站或者无正当理由拒绝道路运输车辆进站从事经营活动的，由县级以上地方人民政府交通运输主管部门责令改正，处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违反本条例的规定，道路运输站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经营者擅自改变道路运输站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的用途和服务功能，或者不公布运输线路、起止经停站点、运输班次、始发时间、票价的，由县级以上地方人民政府交通运输主管部门责令改正；拒不改正的，处</w:t>
      </w:r>
      <w:r>
        <w:rPr>
          <w:rFonts w:hint="default" w:ascii="Times New Roman" w:hAnsi="Times New Roman" w:eastAsia="仿宋_GB2312" w:cs="Times New Roman"/>
          <w:sz w:val="32"/>
        </w:rPr>
        <w:t>3000</w:t>
      </w:r>
      <w:r>
        <w:rPr>
          <w:rFonts w:ascii="仿宋_GB2312" w:hAnsi="仿宋_GB2312" w:eastAsia="仿宋_GB2312" w:cs="仿宋_GB2312"/>
          <w:sz w:val="32"/>
        </w:rPr>
        <w:t>元的罚款；有违法所得的，没收违法所得。</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条例的规定，机动车维修经营者使用假冒伪劣配件维修机动车，承修已报废的机动车或者擅自改装机动车的，由县级以上地方人民政府交通运输主管部门责令改正；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万元以下的罚款，没收假冒伪劣配件及报废车辆；情节严重的，由县级以上地方人民政府交通运输主管部门责令停业整顿；构成犯罪的，依法追究刑事责任。</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违反本条例的规定，机动车维修经营者签发虚假的机动车维修合格证，由县级以上地方人民政府交通运输主管部门责令改正；有违法所得的，没收违法所得，处违法所得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3000</w:t>
      </w:r>
      <w:r>
        <w:rPr>
          <w:rFonts w:ascii="仿宋_GB2312" w:hAnsi="仿宋_GB2312" w:eastAsia="仿宋_GB2312" w:cs="仿宋_GB2312"/>
          <w:sz w:val="32"/>
        </w:rPr>
        <w:t>元的，处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万元以下的罚款；情节严重的，由县级以上地方人民政府交通运输主管部门责令停业整顿；构成犯罪的，依法追究刑事责任。</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违反本条例的规定，机动车驾驶员培训机构不严格按照规定进行培训或者在培训结业证书发放时弄虚作假的，由县级以上地方人民政府交通运输主管部门责令改正；拒不改正的，责令停业整顿。</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条例的规定，外国国际道路运输经营者未按照规定的线路运输，擅自从事中国境内道路运输或者未标明国籍识别标志的，由省、自治区、直辖市人民政府交通运输主管部门责令停止运输；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3</w:t>
      </w:r>
      <w:r>
        <w:rPr>
          <w:rFonts w:ascii="仿宋_GB2312" w:hAnsi="仿宋_GB2312" w:eastAsia="仿宋_GB2312" w:cs="仿宋_GB2312"/>
          <w:sz w:val="32"/>
        </w:rPr>
        <w:t>万元以上</w:t>
      </w:r>
      <w:r>
        <w:rPr>
          <w:rFonts w:hint="default" w:ascii="Times New Roman" w:hAnsi="Times New Roman" w:eastAsia="仿宋_GB2312" w:cs="Times New Roman"/>
          <w:sz w:val="32"/>
        </w:rPr>
        <w:t>6</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从事国际道路货物运输经营，未按规定进行备案的，由省、自治区、直辖市人民政府交通运输主管部门责令改正；拒不改正的，处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县级以上人民政府交通运输主管部门应当将道路运输及其相关业务经营者和从业人员的违法行为记入信用记录，并依照有关法律、行政法规的规定予以公示。</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违反本条例的规定，县级以上人民政府交通运输主管部门的工作人员有下列情形之一的，依法给予行政处分；构成犯罪的，依法追究刑事责任：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不依照本条例规定的条件、程序和期限实施行政许可的；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参与或者变相参与道路运输经营以及道路运输相关业务的；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发现违法行为不及时查处的；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违反规定拦截、检查正常行驶的道路运输车辆的；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违法扣留运输车辆、车辆营运证的；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索取、收受他人财物，或者谋取其他利益的；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其他违法行为。</w:t>
      </w:r>
    </w:p>
    <w:p>
      <w:pPr>
        <w:spacing w:line="240" w:lineRule="auto"/>
        <w:ind w:firstLine="0"/>
        <w:jc w:val="center"/>
      </w:pPr>
    </w:p>
    <w:p>
      <w:pPr>
        <w:spacing w:line="240" w:lineRule="auto"/>
        <w:ind w:firstLine="0"/>
        <w:jc w:val="center"/>
      </w:pPr>
      <w:r>
        <w:rPr>
          <w:rFonts w:ascii="黑体" w:hAnsi="黑体" w:eastAsia="黑体" w:cs="黑体"/>
          <w:sz w:val="32"/>
        </w:rPr>
        <w:t>第七章　附　　则</w:t>
      </w:r>
    </w:p>
    <w:p>
      <w:pPr>
        <w:spacing w:line="240" w:lineRule="auto"/>
        <w:ind w:firstLine="0"/>
        <w:jc w:val="center"/>
      </w:pP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内地与香港特别行政区、澳门特别行政区之间的道路运输，参照本条例的有关规定执行。</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外商可以依照有关法律、行政法规和国家有关规定，在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境内采用中外合资、中外合作、独资形式投资有关的道路运输经营以及道路运输相关业务。</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从事非经营性危险货物运输的，应当遵守本条例有关规定。</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地方人民政府交通运输主管部门依照本条例发放经营许可证件和车辆营运证，可以收取工本费。工本费的具体收费标准由省、自治区、直辖市人民政府财政部门、价格主管部门会同同级交通运输主管部门核定。</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出租车客运和城市公共汽车客运的管理办法由国务院另行规定。</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3687587"/>
    <w:rsid w:val="3DE63740"/>
    <w:rsid w:val="481351D2"/>
    <w:rsid w:val="53543565"/>
    <w:rsid w:val="558A062C"/>
    <w:rsid w:val="61185403"/>
    <w:rsid w:val="622F12CF"/>
    <w:rsid w:val="69370AAF"/>
    <w:rsid w:val="717741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2023-06-06T08:35:27Z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