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中外合资经营企业合营期限暂行规定</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中外合资经营企业法》的有关规定，制定本规定。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举办中外合资经营企业(以下简称合营企业)，属于国家规定鼓励和允许投资项目的，除本规定第三条另有规定外，合营各方可以在合同中约定合营期限，也可以不约定合营期限。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举办合营企业，属于下列行业或者情况的，合营各方应当依照国家有关法律、法规的规定，在合营合同中约定合营期限：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(一)服务性行业的，如饭店、公寓、写字楼、娱乐、饮食、出租汽车、彩扩洗像、维修、咨询等；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(二)从事土地开发及经营房地产的；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(三)从事资源勘查开发的；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(四)国家规定限制投资项目的；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(五)国家其他法律、法规规定需要约定合营期限的。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合营各方在合营合同中不约定合营期限的合营企业，按照国家规定的审批权限和程序审批。除对外经济贸易部直接审批的外，其他审批机关应当在批准后30天内报对外经济贸易部备案。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合营各方在合营合同中不约定合营期限的合营企业，经税务机关批准，可以按照国家有关税收的规定享受减税、免税优惠待遇。如实际经营期未达到国家有关税收优惠规定的年限，应当依法补缴已经减免的税款。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在本规定施行之前已经批准设立的合营企业，按照批准的合营合同约定的期限执行，但属本规定第三条规定以外的合营企业，合营各方一致同意将合营合同中合营期限条款修改为不约定合营期限的，合营各方应当申报理由，签订修改合营合同的协议，并提出申请，报原审批机关审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原审批机关应当自接到上述申请文件之日起90天内决定批准或者不批准。批准后，按照本规定第四条的规定办理备案手续。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D3C4224"/>
    <w:rsid w:val="134A1994"/>
    <w:rsid w:val="155E2CB3"/>
    <w:rsid w:val="18413C16"/>
    <w:rsid w:val="28F8723D"/>
    <w:rsid w:val="2AF25CE5"/>
    <w:rsid w:val="2DBE0D65"/>
    <w:rsid w:val="2FF20DF5"/>
    <w:rsid w:val="30DD4765"/>
    <w:rsid w:val="32252208"/>
    <w:rsid w:val="33CF5811"/>
    <w:rsid w:val="3807570C"/>
    <w:rsid w:val="386D21AD"/>
    <w:rsid w:val="3CDF39C7"/>
    <w:rsid w:val="40DC5AC3"/>
    <w:rsid w:val="4361706F"/>
    <w:rsid w:val="444B0E8A"/>
    <w:rsid w:val="4EDF3D2B"/>
    <w:rsid w:val="5080370D"/>
    <w:rsid w:val="5DB22BFD"/>
    <w:rsid w:val="5F5011B7"/>
    <w:rsid w:val="60492E1B"/>
    <w:rsid w:val="61152047"/>
    <w:rsid w:val="620467BA"/>
    <w:rsid w:val="622D2BEC"/>
    <w:rsid w:val="649C0E8F"/>
    <w:rsid w:val="65BF6566"/>
    <w:rsid w:val="6B4C7D1B"/>
    <w:rsid w:val="6DA577A5"/>
    <w:rsid w:val="6DB87D30"/>
    <w:rsid w:val="6E804287"/>
    <w:rsid w:val="718E5486"/>
    <w:rsid w:val="762C29D0"/>
    <w:rsid w:val="769B60FD"/>
    <w:rsid w:val="7814798C"/>
    <w:rsid w:val="78ED2B64"/>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4"/>
    <w:link w:val="4"/>
    <w:semiHidden/>
    <w:qFormat/>
    <w:uiPriority w:val="9"/>
    <w:rPr>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2023-06-07T08:12:00Z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