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both"/>
        <w:rPr>
          <w:sz w:val="44"/>
          <w:szCs w:val="44"/>
        </w:rPr>
      </w:pPr>
      <w:bookmarkStart w:id="0" w:name="_GoBack"/>
    </w:p>
    <w:p>
      <w:pPr>
        <w:bidi w:val="0"/>
        <w:jc w:val="center"/>
        <w:rPr>
          <w:rFonts w:hint="eastAsia" w:ascii="宋体" w:hAnsi="宋体" w:eastAsia="宋体" w:cs="宋体"/>
          <w:sz w:val="44"/>
          <w:szCs w:val="44"/>
        </w:rPr>
      </w:pPr>
      <w:r>
        <w:rPr>
          <w:rFonts w:hint="eastAsia" w:ascii="宋体" w:hAnsi="宋体" w:eastAsia="宋体" w:cs="宋体"/>
          <w:sz w:val="44"/>
          <w:szCs w:val="44"/>
        </w:rPr>
        <w:t>企业债券管理条例</w:t>
      </w:r>
    </w:p>
    <w:p>
      <w:pPr>
        <w:pStyle w:val="10"/>
        <w:ind w:firstLine="640" w:firstLineChars="200"/>
        <w:jc w:val="center"/>
        <w:rPr>
          <w:rFonts w:ascii="Times New Roman" w:hAnsi="Times New Roman" w:cs="Times New Roman"/>
          <w:sz w:val="32"/>
          <w:szCs w:val="32"/>
        </w:rPr>
      </w:pPr>
    </w:p>
    <w:p>
      <w:pPr>
        <w:pStyle w:val="10"/>
        <w:ind w:firstLine="616" w:firstLineChars="200"/>
        <w:rPr>
          <w:rFonts w:ascii="Times New Roman" w:hAnsi="Times New Roman" w:eastAsia="楷体_GB2312" w:cs="Times New Roman"/>
          <w:spacing w:val="-6"/>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pacing w:val="-6"/>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为了加强对企业债券的管理，引导资金的合理流向，有效利用社会闲散资金，保护投资者的合法权益，制定本条例。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本条例适用于</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境内具有法人资格的企业(以下简称企业)在境内发行的债券。但是，金融债券和外币债券除外。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除前款规定的企业外，任何单位和个人不得发行企业债券。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企业进行有偿筹集资金活动，必须通过公开发行企业债券的形式进行。但是，法律和国务院另有规定的除外。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发行和购买企业债券应当遵循自愿、互利、有偿的原则。</w:t>
      </w:r>
    </w:p>
    <w:p>
      <w:pPr>
        <w:pStyle w:val="2"/>
        <w:bidi w:val="0"/>
      </w:pPr>
      <w:r>
        <w:t>第二章　企业债券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本条例所称企业债券，是指企业依照法定程序发行、约定在一定期限内还本付息的有价证券。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企业债券的票面应当载明下列内容：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(一)企业的名称、住所；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(二)企业债券的面额；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(三)企业债券的利率；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(四)还本期限和方式；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(五)利息的支付方式；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(六)企业债券发行日期和编号；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(七)企业的印记和企业法定代表人的签章；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(八)审批机关批准发行的文号、日期。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企业债券持有人有权按照约定期限取得利息、收回本金，但是无权参与企业的经营管理。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企业债券持有人对企业的经营状况不承担责任。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企业债券可以转让、抵押和继承。</w:t>
      </w:r>
    </w:p>
    <w:p>
      <w:pPr>
        <w:pStyle w:val="2"/>
        <w:bidi w:val="0"/>
      </w:pPr>
      <w:r>
        <w:t>第三章　企业债券的管理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国家计划委员会会同中国人民银行、财政部、国务院证券委员会拟订全国企业债券发行的年度规模和规模内的各项指标，报国务院批准后，下达各省、自治区、直辖市、计划单列市人民政府和国务院有关部门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未经国务院同意，任何地方、部门不得擅自突破企业债券发行的年度规模，并不得擅自调整年度规模内的各项指标。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企业发行企业债券必须按照本条例的规定进行审批；未经批准的，不得擅自发行和变相发行企业债券。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中央企业发行企业债券，由中国人民银行会同国家计划委员会审批；地方企业发行企业债券，由中国人民银行省、自治区、直辖市、计划单列市分行会同同级计划主管部门审批。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企业发行企业债券必须符合下列条件：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(一)企业规模达到国家规定的要求；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(二)企业财务会计制度符合国家规定；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(三)具有偿债能力；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(四)企业经济效益良好，发行企业债券前连续3年盈利；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(五)所筹资金用途符合国家产业政策。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企业发行企业债券应当制订发行章程。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发行章程应当包括下列内容：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(一)企业的名称、住所、经营范围、法定代表人；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ascii="Times New Roman" w:hAnsi="Times New Roman" w:eastAsia="仿宋_GB2312" w:cs="Times New Roman"/>
          <w:spacing w:val="-6"/>
          <w:sz w:val="32"/>
          <w:szCs w:val="32"/>
        </w:rPr>
        <w:t>企业近3年的生产经营状况和有关业务发展的基本</w:t>
      </w:r>
      <w:r>
        <w:rPr>
          <w:rFonts w:ascii="Times New Roman" w:hAnsi="Times New Roman" w:eastAsia="仿宋_GB2312" w:cs="Times New Roman"/>
          <w:sz w:val="32"/>
          <w:szCs w:val="32"/>
        </w:rPr>
        <w:t>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(三)财务报告；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(四)企业自有资产净值；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(五)筹集资金的用途；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(六)效益预测；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(七)发行对象、时间、期限、方式；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(八)债券的种类及期限；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(九)债券的利率；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(十)债券总面额；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(十一)还本付息方式；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(十二)审批机关要求载明的其他事项。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企业申请发行企业债券，应当向审批机关报送下列文件：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(一)发行企业债券的申请书；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(三)发行章程；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(四)经会计师事务所审计的企业近3年的财务报告；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(五)审批机关要求提供的其他材料。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企业发行企业债券用于固定资产投资，按照国家有关规定需要经有关部门审批的，还应当报送有关部门的审批文件。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企业发行企业债券应当公布经审批机关批准的发行章程。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企业发行企业债券，可以向经认可的债券评信机构申请信用评级。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企业发行企业债券的总面额不得大于该企业的自有资产净值。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企业发行企业债券用于固定资产投资的，依照国家有关固定资产投资的规定办理。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企业债券的利率不得高于银行相同期限居民储蓄定期存款利率的40%。</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任何单位不得以下列资金购买企业债券：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(一)财政预算拨款；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(二)银行贷款；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(三)国家规定不得用于购买企业债券的其他资金。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办理储蓄业务的机构不得将所吸收的储蓄存款用于购买企业债券。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企业发行企业债券所筹资金应当按照审批机关批准的用途，用于本企业的生产经营。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企业发行企业债券所筹资金不得用于房地产买卖、股票买卖和期货交易等与本企业生产经营无关的风险性投资。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w:t>
      </w:r>
      <w:r>
        <w:rPr>
          <w:rFonts w:ascii="Times New Roman" w:hAnsi="Times New Roman" w:eastAsia="仿宋_GB2312" w:cs="Times New Roman"/>
          <w:spacing w:val="-6"/>
          <w:sz w:val="32"/>
          <w:szCs w:val="32"/>
        </w:rPr>
        <w:t>企业发行企业债券，应当由证券经营机构承</w:t>
      </w:r>
      <w:r>
        <w:rPr>
          <w:rFonts w:ascii="Times New Roman" w:hAnsi="Times New Roman" w:eastAsia="仿宋_GB2312" w:cs="Times New Roman"/>
          <w:sz w:val="32"/>
          <w:szCs w:val="32"/>
        </w:rPr>
        <w:t>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证券经营机构承销企业债券，应当对发行债券的企业的发行章程和其他有关文件的真实性、准确性、完整性进行核查。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企业债券的转让，应当在经批准的可以进行债券交易的场所进行。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非证券经营机构和个人不得经营企业债券的承销和转让业务。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单位和个人所得的企业债券利息收入，按照国家规定纳税。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中国人民银行及其分支机构和国家证券监督管理机构，依照规定的职责，负责对企业债券的发行和交易活动，进行监督检查。</w:t>
      </w:r>
    </w:p>
    <w:p>
      <w:pPr>
        <w:pStyle w:val="2"/>
        <w:bidi w:val="0"/>
      </w:pPr>
      <w:r>
        <w:t>第四章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未经批准发行或者变相发行企业债券的，以及未通过证券经营机构发行企业债券的，责令停止发行活动，退还非法所筹资金，处以相当于非法所筹资金金额5%以下的罚款。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超过批准数额发行企业债券的，责令退还超额发行部分或者核减相当于超额发行金额的贷款额度，处以相当于超额发行部分5%以下的罚款。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超过本条例第十八条规定的最高利率发行企业债券的，责令改正，处以相当于所筹资金金额5%以下的罚款。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用财政预算拨款、银行贷款或者国家规定不得用于购买企业债券的其他资金购买企业债券的，以及办理储蓄业务的机构用所吸收的储蓄存款购买企业债券的，责令收回该资金，处以相当于所购买企业债券金额5%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未按批准用途使用发行企业债券所筹资金的，责令改正，没收其违反批准用途使用资金所获收益，并处以相当于违法使用资金金额5%以下的罚款。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非证券经营机构和个人经营企业债券的承销或者转让业务的，责令停止非法经营，没收非法所得，并处以承销或者转让企业债券金额5%以下的罚款。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本条例第二十六条、第二十七条、第二十八条、第二十九条、第三十条、第三十一条规定的处罚，由中国人民银行及其分支机构决定。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对有本条例第二十六条、第二十七条、第二十八条、第二十九条、第三十条、第三十一条所列违法行为的单位的法定代表人和直接责任人员，由中国人民银行及其分支机构给予警告或者处以1万元以上10万元以下的罚款；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地方审批机关违反本条例规定，批准发行企业债券的，责令改正，给予通报批评，根据情况相应核减该地方企业债券的发行规模。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企业债券监督管理机关的工作人员玩忽职守、徇私舞弊的，给予行政处分；构成犯罪的，依法追究刑事责任。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发行企业债券的企业违反本条例规定，给他人造成损失的，应当依法承担民事赔偿责任。</w:t>
      </w:r>
    </w:p>
    <w:p>
      <w:pPr>
        <w:pStyle w:val="2"/>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企业发行短期融资券，按照中国人民银行有关规定执行。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本条例由中国人民银行会同国家计划委员会解释。</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9B60066"/>
    <w:rsid w:val="0B3D0578"/>
    <w:rsid w:val="0D3C4224"/>
    <w:rsid w:val="134A1994"/>
    <w:rsid w:val="155E2CB3"/>
    <w:rsid w:val="18413C16"/>
    <w:rsid w:val="19DB6C33"/>
    <w:rsid w:val="26CA1A3A"/>
    <w:rsid w:val="27F35873"/>
    <w:rsid w:val="28F8723D"/>
    <w:rsid w:val="2C9B7B86"/>
    <w:rsid w:val="2DBE0D65"/>
    <w:rsid w:val="2FF20DF5"/>
    <w:rsid w:val="32252208"/>
    <w:rsid w:val="33CF5811"/>
    <w:rsid w:val="386D21AD"/>
    <w:rsid w:val="3CDF39C7"/>
    <w:rsid w:val="3D762392"/>
    <w:rsid w:val="3F8166CF"/>
    <w:rsid w:val="40DC5AC3"/>
    <w:rsid w:val="4361706F"/>
    <w:rsid w:val="444B0E8A"/>
    <w:rsid w:val="448235E6"/>
    <w:rsid w:val="47A250A3"/>
    <w:rsid w:val="4BE52045"/>
    <w:rsid w:val="4EDF3D2B"/>
    <w:rsid w:val="4EED79F5"/>
    <w:rsid w:val="5080370D"/>
    <w:rsid w:val="53BF5C69"/>
    <w:rsid w:val="58F6185E"/>
    <w:rsid w:val="591257DC"/>
    <w:rsid w:val="5C8766FA"/>
    <w:rsid w:val="5DB22BFD"/>
    <w:rsid w:val="5DD739B2"/>
    <w:rsid w:val="5E1763D8"/>
    <w:rsid w:val="5F5011B7"/>
    <w:rsid w:val="60492E1B"/>
    <w:rsid w:val="61152047"/>
    <w:rsid w:val="620467BA"/>
    <w:rsid w:val="622D2BEC"/>
    <w:rsid w:val="62DB3032"/>
    <w:rsid w:val="649C0E8F"/>
    <w:rsid w:val="65BF6566"/>
    <w:rsid w:val="66913A56"/>
    <w:rsid w:val="6A403C00"/>
    <w:rsid w:val="6B4C7D1B"/>
    <w:rsid w:val="6DA577A5"/>
    <w:rsid w:val="6DB87D30"/>
    <w:rsid w:val="6E804287"/>
    <w:rsid w:val="762C29D0"/>
    <w:rsid w:val="769B60FD"/>
    <w:rsid w:val="7814798C"/>
    <w:rsid w:val="78ED2B64"/>
    <w:rsid w:val="7A6D55E9"/>
    <w:rsid w:val="7B6A2323"/>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2023-06-06T03:42:32Z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