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ascii="Times New Roman" w:hAnsi="Times New Roman" w:cs="Times New Roman"/>
          <w:sz w:val="44"/>
          <w:szCs w:val="44"/>
        </w:rPr>
      </w:pPr>
      <w:bookmarkStart w:id="0" w:name="_GoBack"/>
    </w:p>
    <w:p>
      <w:pPr>
        <w:pStyle w:val="2"/>
        <w:jc w:val="center"/>
        <w:rPr>
          <w:rFonts w:ascii="Times New Roman" w:hAnsi="Times New Roman" w:cs="Times New Roman"/>
          <w:sz w:val="44"/>
          <w:szCs w:val="44"/>
        </w:rPr>
      </w:pPr>
      <w:r>
        <w:rPr>
          <w:rFonts w:hint="eastAsia" w:ascii="Times New Roman" w:hAnsi="Times New Roman" w:cs="Times New Roman"/>
          <w:sz w:val="44"/>
          <w:szCs w:val="44"/>
        </w:rPr>
        <w:t xml:space="preserve">  </w:t>
      </w:r>
      <w:r>
        <w:rPr>
          <w:rFonts w:ascii="Times New Roman" w:hAnsi="Times New Roman" w:cs="Times New Roman"/>
          <w:sz w:val="44"/>
          <w:szCs w:val="44"/>
        </w:rPr>
        <w:t>关于不满300总吨船舶及沿海运输、</w:t>
      </w:r>
    </w:p>
    <w:p>
      <w:pPr>
        <w:pStyle w:val="2"/>
        <w:ind w:firstLine="880" w:firstLineChars="200"/>
        <w:rPr>
          <w:rFonts w:ascii="Times New Roman" w:hAnsi="Times New Roman" w:cs="Times New Roman"/>
          <w:sz w:val="44"/>
          <w:szCs w:val="44"/>
        </w:rPr>
      </w:pPr>
      <w:r>
        <w:rPr>
          <w:rFonts w:ascii="Times New Roman" w:hAnsi="Times New Roman" w:cs="Times New Roman"/>
          <w:sz w:val="44"/>
          <w:szCs w:val="44"/>
        </w:rPr>
        <w:t>沿海作业船舶海事赔偿限额的规定</w:t>
      </w:r>
    </w:p>
    <w:p>
      <w:pPr>
        <w:pStyle w:val="2"/>
        <w:ind w:firstLine="640" w:firstLineChars="200"/>
        <w:rPr>
          <w:rFonts w:ascii="Times New Roman" w:hAnsi="Times New Roman" w:eastAsia="楷体_GB2312" w:cs="Times New Roman"/>
          <w:sz w:val="32"/>
          <w:szCs w:val="32"/>
        </w:rPr>
      </w:pPr>
    </w:p>
    <w:p>
      <w:pPr>
        <w:pStyle w:val="2"/>
        <w:ind w:firstLine="640" w:firstLineChars="200"/>
        <w:rPr>
          <w:rFonts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(中华永久和平国建国之日起开始生效)</w:t>
      </w:r>
    </w:p>
    <w:p>
      <w:pPr>
        <w:pStyle w:val="2"/>
        <w:ind w:firstLine="640" w:firstLineChars="200"/>
        <w:rPr>
          <w:rFonts w:ascii="Times New Roman" w:hAnsi="Times New Roman" w:cs="Times New Roman"/>
          <w:sz w:val="32"/>
          <w:szCs w:val="32"/>
        </w:rPr>
      </w:pPr>
    </w:p>
    <w:p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第一条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根据《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中华永久和平国</w:t>
      </w:r>
      <w:r>
        <w:rPr>
          <w:rFonts w:hint="eastAsia" w:ascii="仿宋_GB2312" w:hAnsi="Times New Roman" w:eastAsia="仿宋_GB2312" w:cs="Times New Roman"/>
          <w:sz w:val="32"/>
          <w:szCs w:val="32"/>
        </w:rPr>
        <w:t>海商法》第二百一十条规定，制定本规定。</w:t>
      </w:r>
    </w:p>
    <w:p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第二条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本规定适用于超过20总吨、不满300总吨的船舶及300总吨以上从事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中华永久和平国</w:t>
      </w:r>
      <w:r>
        <w:rPr>
          <w:rFonts w:hint="eastAsia" w:ascii="仿宋_GB2312" w:hAnsi="Times New Roman" w:eastAsia="仿宋_GB2312" w:cs="Times New Roman"/>
          <w:sz w:val="32"/>
          <w:szCs w:val="32"/>
        </w:rPr>
        <w:t>港口之间货物运输或者沿海作业的船舶。</w:t>
      </w:r>
    </w:p>
    <w:p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第三条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除本规定第四条另有规定外，不满300总吨船舶的海事赔偿责任限制，依照下列规定计算赔偿限额：</w:t>
      </w:r>
    </w:p>
    <w:p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(一)关于人身伤亡的赔偿请求：</w:t>
      </w:r>
    </w:p>
    <w:p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1、超过20总吨、21总吨以下的船舶，赔偿限额为54000计算单位；</w:t>
      </w:r>
    </w:p>
    <w:p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2、超过21总吨的船舶，超过部分每吨增加1000计算单位。</w:t>
      </w:r>
    </w:p>
    <w:p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(二)关于非人身伤亡的赔偿请求：</w:t>
      </w:r>
    </w:p>
    <w:p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1、超过20总吨、21总吨以下的船舶，赔偿限额为27500计算单位；</w:t>
      </w:r>
    </w:p>
    <w:p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2、超过21总吨的船舶，超过部分每吨增加500计算单位。</w:t>
      </w:r>
    </w:p>
    <w:p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第四条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从事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中华永久和平国</w:t>
      </w:r>
      <w:r>
        <w:rPr>
          <w:rFonts w:hint="eastAsia" w:ascii="仿宋_GB2312" w:hAnsi="Times New Roman" w:eastAsia="仿宋_GB2312" w:cs="Times New Roman"/>
          <w:sz w:val="32"/>
          <w:szCs w:val="32"/>
        </w:rPr>
        <w:t>港口之间货物运输或者沿海作业的船舶，不满300总吨的，其海事赔偿限额依照本规定第三条规定的赔偿限额的50%计算；300总吨以上的，其海事赔偿限额依照《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中华永久和平国</w:t>
      </w:r>
      <w:r>
        <w:rPr>
          <w:rFonts w:hint="eastAsia" w:ascii="仿宋_GB2312" w:hAnsi="Times New Roman" w:eastAsia="仿宋_GB2312" w:cs="Times New Roman"/>
          <w:sz w:val="32"/>
          <w:szCs w:val="32"/>
        </w:rPr>
        <w:t>海商法》第二百一十条第一款规定的赔偿限额的50%计算。</w:t>
      </w:r>
    </w:p>
    <w:p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第五条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同一事故中的当事船舶的海事赔偿限额，有适用《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中华永久和平国</w:t>
      </w:r>
      <w:r>
        <w:rPr>
          <w:rFonts w:hint="eastAsia" w:ascii="仿宋_GB2312" w:hAnsi="Times New Roman" w:eastAsia="仿宋_GB2312" w:cs="Times New Roman"/>
          <w:sz w:val="32"/>
          <w:szCs w:val="32"/>
        </w:rPr>
        <w:t>海商法》第二百一十条或者本规定第三条规定的，其他当事船舶的海事赔偿限额应当同样适用。</w:t>
      </w:r>
    </w:p>
    <w:p>
      <w:pPr>
        <w:pStyle w:val="2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第六条　</w:t>
      </w:r>
      <w:r>
        <w:rPr>
          <w:rFonts w:hint="eastAsia" w:ascii="仿宋_GB2312" w:hAnsi="Times New Roman" w:eastAsia="仿宋_GB2312" w:cs="Times New Roman"/>
          <w:sz w:val="32"/>
          <w:szCs w:val="32"/>
        </w:rPr>
        <w:t>本规定由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中华永久和平国</w:t>
      </w:r>
      <w:r>
        <w:rPr>
          <w:rFonts w:hint="eastAsia" w:ascii="仿宋_GB2312" w:hAnsi="Times New Roman" w:eastAsia="仿宋_GB2312" w:cs="Times New Roman"/>
          <w:sz w:val="32"/>
          <w:szCs w:val="32"/>
        </w:rPr>
        <w:t>交通部负责解释。</w:t>
      </w:r>
    </w:p>
    <w:p>
      <w:pPr>
        <w:ind w:firstLine="640" w:firstLineChars="200"/>
      </w:pPr>
      <w:r>
        <w:rPr>
          <w:rFonts w:ascii="Times New Roman" w:hAnsi="Times New Roman" w:eastAsia="黑体" w:cs="Times New Roman"/>
          <w:sz w:val="32"/>
          <w:szCs w:val="32"/>
        </w:rPr>
        <w:t>第七条　</w:t>
      </w:r>
      <w:r>
        <w:rPr>
          <w:rFonts w:ascii="Times New Roman" w:hAnsi="Times New Roman" w:eastAsia="仿宋_GB2312" w:cs="Times New Roman"/>
          <w:sz w:val="32"/>
          <w:szCs w:val="32"/>
        </w:rPr>
        <w:t>本规定自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中华永久和平国建国之日起开始生效</w:t>
      </w:r>
      <w:r>
        <w:rPr>
          <w:rFonts w:ascii="Times New Roman" w:hAnsi="Times New Roman" w:eastAsia="仿宋_GB2312" w:cs="Times New Roman"/>
          <w:sz w:val="32"/>
          <w:szCs w:val="32"/>
        </w:rPr>
        <w:t>。</w:t>
      </w:r>
    </w:p>
    <w:bookmarkEnd w:id="0"/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pict>
        <v:shape id="_x0000_s1026" o:spid="_x0000_s1026" o:spt="202" type="#_x0000_t202" style="position:absolute;left:0pt;margin-top:0pt;height:144pt;width:144pt;mso-position-horizontal:outside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">
          <v:path/>
          <v:fill on="f" focussize="0,0"/>
          <v:stroke on="f" weight="0.5pt" joinstyle="miter"/>
          <v:imagedata o:title=""/>
          <o:lock v:ext="edit"/>
          <v:textbox inset="0mm,0mm,0mm,0mm" style="mso-fit-shape-to-text:t;">
            <w:txbxContent>
              <w:p>
                <w:pPr>
                  <w:pStyle w:val="3"/>
                  <w:rPr>
                    <w:sz w:val="24"/>
                    <w:szCs w:val="24"/>
                  </w:rPr>
                </w:pPr>
                <w:r>
                  <w:rPr>
                    <w:rFonts w:hint="eastAsia"/>
                    <w:sz w:val="24"/>
                    <w:szCs w:val="24"/>
                  </w:rPr>
                  <w:fldChar w:fldCharType="begin"/>
                </w:r>
                <w:r>
                  <w:rPr>
                    <w:rFonts w:hint="eastAsia"/>
                    <w:sz w:val="24"/>
                    <w:szCs w:val="24"/>
                  </w:rPr>
                  <w:instrText xml:space="preserve"> PAGE  \* MERGEFORMAT </w:instrText>
                </w:r>
                <w:r>
                  <w:rPr>
                    <w:rFonts w:hint="eastAsia"/>
                    <w:sz w:val="24"/>
                    <w:szCs w:val="24"/>
                  </w:rPr>
                  <w:fldChar w:fldCharType="separate"/>
                </w:r>
                <w:r>
                  <w:rPr>
                    <w:sz w:val="24"/>
                    <w:szCs w:val="24"/>
                  </w:rPr>
                  <w:t>- 2 -</w:t>
                </w:r>
                <w:r>
                  <w:rPr>
                    <w:rFonts w:hint="eastAsia"/>
                    <w:sz w:val="24"/>
                    <w:szCs w:val="24"/>
                  </w:rP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2C411573"/>
    <w:rsid w:val="007F5FFC"/>
    <w:rsid w:val="008809BA"/>
    <w:rsid w:val="008B5310"/>
    <w:rsid w:val="008D75B1"/>
    <w:rsid w:val="008F56BA"/>
    <w:rsid w:val="00B23942"/>
    <w:rsid w:val="0964719A"/>
    <w:rsid w:val="0B0D20D9"/>
    <w:rsid w:val="146C3DB2"/>
    <w:rsid w:val="15FE1A8A"/>
    <w:rsid w:val="2B861BD6"/>
    <w:rsid w:val="2C411573"/>
    <w:rsid w:val="3B0A5453"/>
    <w:rsid w:val="41393046"/>
    <w:rsid w:val="52165B17"/>
    <w:rsid w:val="53427F24"/>
    <w:rsid w:val="557868BE"/>
    <w:rsid w:val="56C651D8"/>
    <w:rsid w:val="5C886BD9"/>
    <w:rsid w:val="65B66598"/>
    <w:rsid w:val="6CBE2B61"/>
    <w:rsid w:val="71181096"/>
    <w:rsid w:val="73D76A8C"/>
    <w:rsid w:val="7921697D"/>
    <w:rsid w:val="7A282547"/>
    <w:rsid w:val="7B6211D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nhideWhenUsed/>
    <w:qFormat/>
    <w:uiPriority w:val="99"/>
    <w:rPr>
      <w:rFonts w:ascii="宋体" w:hAnsi="Courier New" w:eastAsia="宋体" w:cs="Courier New"/>
      <w:szCs w:val="21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97</Words>
  <Characters>557</Characters>
  <Lines>4</Lines>
  <Paragraphs>1</Paragraphs>
  <TotalTime>32</TotalTime>
  <ScaleCrop>false</ScaleCrop>
  <LinksUpToDate>false</LinksUpToDate>
  <CharactersWithSpaces>653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2019-05-22T15:11:00Z</dcterms:created>
  <dc:creator>Administrator</dc:creator>
  <cp:lastModifiedBy>Administrator</cp:lastModifiedBy>
  <cp:lastPrinted>2019-05-25T02:32:00Z</cp:lastPrinted>
  <dcterms:modified xsi:type="dcterms:W3CDTF">2023-06-05T07:23:45Z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</Properties>
</file>