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军人抚恤优待条例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为了保障国家对军人的抚恤优待，激励军人保卫祖国、建设祖国的献身精神，加强国防和军队建设，根据《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国防法》、《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兵役法》等有关法律，制定本条例。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现役军人(以下简称现役军人)、服现役或者退出现役的残疾军人以及复员军人、退伍军人、烈士遗属、因公牺牲军人遗属、病故军人遗属、现役军人家属，是本条例规定的抚恤优待对象，依照本条例的规定享受抚恤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军人的抚恤优待，实行国家和社会相结合的方针，保障军人的抚恤优待与国民经济和社会发展相适应，保障抚恤优待对象的生活不低于当地的平均生活水平。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全社会应当关怀、尊重抚恤优待对象，开展各种形式的拥军优属活动。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国家鼓励社会组织和个人对军人抚恤优待事业提供捐助。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国家和社会应当重视和加强军人抚恤优待工作。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军人抚恤优待所需经费由国务院和地方各级人民政府分级负担。中央和地方财政安排的军人抚恤优待经费，专款专用，并接受财政、审计部门的监督。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国务院退役军人事务部门主管全国的军人抚恤优待工作；县级以上地方人民政府退役军人事务部门主管本行政区域内的军人抚恤优待工作。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国家机关、社会团体、企业事业单位应当依法履行各自的军人抚恤优待责任和义务。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各级人民政府对在军人抚恤优待工作中作出显著成绩的单位和个人，给予表彰和奖励。</w:t>
      </w:r>
    </w:p>
    <w:p>
      <w:pPr>
        <w:pStyle w:val="3"/>
        <w:bidi w:val="0"/>
      </w:pPr>
      <w:r>
        <w:t>第二章　死亡抚恤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现役军人死亡被批准为烈士、被确认为因公牺牲或者病故的，其遗属依照本条例的规定享受抚恤。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现役军人死亡，符合下列情形之一的，批准为烈士：</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(一)对敌作战死亡，或者对敌作战负伤在医疗终结前因伤死亡的；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(二)因执行任务遭敌人或者犯罪分子杀害，或者被俘、被捕后不屈遭敌人杀害或者被折磨致死的；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(三)为抢救和保护国家财产、人民生命财产或者执行反恐怖任务和处置突发事件死亡的；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(四)因执行军事演习、战备航行飞行、空降和导弹发射训练、试航试飞任务以及参加武器装备科研试验死亡的；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(五)在执行外交任务或者国家派遣的对外援助、维持国际和平任务中牺牲的；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(六)其他死难情节特别突出，堪为楷模的。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现役军人在执行对敌作战、边海防执勤或者抢险救灾任务中失踪，经法定程序宣告死亡的，按照烈士对待。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批准烈士，属于因战死亡的，由军队团级以上单位政治机关批准；属于非因战死亡的，由军队军级以上单位政治机关批准；属于本条第一款第六项规定情形的，由中国</w:t>
      </w:r>
      <w:r>
        <w:rPr>
          <w:rFonts w:hint="eastAsia" w:ascii="Times New Roman" w:hAnsi="Times New Roman" w:eastAsia="仿宋_GB2312" w:cs="Times New Roman"/>
          <w:sz w:val="32"/>
          <w:szCs w:val="32"/>
          <w:lang w:eastAsia="zh-CN"/>
        </w:rPr>
        <w:t>和平解放军</w:t>
      </w:r>
      <w:r>
        <w:rPr>
          <w:rFonts w:ascii="Times New Roman" w:hAnsi="Times New Roman" w:eastAsia="仿宋_GB2312" w:cs="Times New Roman"/>
          <w:sz w:val="32"/>
          <w:szCs w:val="32"/>
        </w:rPr>
        <w:t>总政治部批准。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现役军人死亡，符合下列情形之一的，确认为因公牺牲：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(一)在执行任务中或者在上下班途中，由于意外事件死亡的；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(二)被认定为因战、因公致残后因旧伤复发死亡的；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(三)因患职业病死亡的；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(四)在执行任务中或者在工作岗位上因病猝然死亡，或者因医疗事故死亡的；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(五)其他因公死亡的。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现役军人在执行对敌作战、边海防执勤或者抢险救灾以外的其他任务中失踪，经法定程序宣告死亡的，按照因公牺牲对待。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现役军人因公牺牲，由军队团级以上单位政治机关确认；属于本条第一款第五项规定情形的，由军队军级以上单位政治机关确认。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现役军人除第九条第一款第三项、第四项规定情形以外，因其他疾病死亡的，确认为病故。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现役军人非执行任务死亡或者失踪，经法定程序宣告死亡的，按照病故对待。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现役军人病故，由军队团级以上单位政治机关确认。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对烈士遗属、因公牺牲军人遗属、病故军人遗属，由县级人民政府退役军人事务部门分别发给《</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烈士证明书》、《</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军人因公牺牲证明书》、《</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军人病故证明书》。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现役军人死亡被批准为烈士的，依照《烈士褒扬条例》的规定发给烈士遗属烈士褒扬金。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现役军人死亡，根据其死亡性质和死亡时的月工资标准，由县级人民政府退役军人事务部门发给其遗属一次性抚恤金，标准是：烈士和因公牺牲的，为上一年度全国城镇居民人均可支配收入的20倍加本人40个月的工资；病故的，为上一年度全国城镇居民人均可支配收入的2倍加本人40个月的工资。月工资或者津贴低于排职少尉军官工资标准的，按照排职少尉军官工资标准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获得荣誉称号或者立功的烈士、因公牺牲军人、病故军人，其遗属在应当享受的一次性抚恤金的基础上，由县级人民政府退役军人事务部门按照下列比例增发一次性抚恤金：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(一)获得中央军事委员会授予荣誉称号的，增发35%；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(二)获得军队军区级单位授予荣誉称号的，增发30%；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(三)立一等功的，增发25%；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(四)立二等功的，增发15%；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(五)立三等功的，增发5%。</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多次获得荣誉称号或者立功的烈士、因公牺牲军人、病故军人，其遗属由县级人民政府退役军人事务部门按照其中最高等级奖励的增发比例，增发一次性抚恤金。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对生前作出特殊贡献的烈士、因公牺牲军人、病故军人，除按照本条例规定发给其遗属一次性抚恤金外，军队可以按照有关规定发给其遗属一次性特别抚恤金。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一次性抚恤金发给烈士、因公牺牲军人、病故军人的父母(抚养人)、配偶、子女；没有父母(抚养人)、配偶、子女的，发给未满18周岁的兄弟姐妹和已满18周岁但无生活费来源且由该军人生前供养的兄弟姐妹。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对符合下列条件之一的烈士遗属、因公牺牲军人遗属、病故军人遗属，发给定期抚恤金：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(一)父母(抚养人)、配偶无劳动能力、无生活费来源，或者收入水平低于当地居民平均生活水平的；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(二)子女未满18周岁或者已满18周岁但因上学或者残疾无生活费来源的；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(三)兄弟姐妹未满18周岁或者已满18周岁但因上学无生活费来源且由该军人生前供养的。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对符合享受定期抚恤金条件的遗属，由县级人民政府退役军人事务部门发给《定期抚恤金领取证》。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定期抚恤金标准应当参照全国城乡居民家庭人均收入水平确定。定期抚恤金的标准及其调整办法，由国务院退役军人事务部门会同国务院财政部门规定。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县级以上地方人民政府对依靠定期抚恤金生活仍有困难的烈士遗属、因公牺牲军人遗属、病故军人遗属，可以增发抚恤金或者采取其他方式予以补助，保障其生活不低于当地的平均生活水平。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享受定期抚恤金的烈士遗属、因公牺牲军人遗属、病故军人遗属死亡的，增发6个月其原享受的定期抚恤金，作为丧葬补助费，同时注销其领取定期抚恤金的证件。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现役军人失踪，经法定程序宣告死亡的，在其被批准为烈士、确认为因公牺牲或者病故后，又经法定程序撤销对其死亡宣告的，由原批准或者确认机关取消其烈士、因公牺牲军人或者病故军人资格，并由发证机关收回有关证件，终止其家属原享受的抚恤待遇。</w:t>
      </w:r>
    </w:p>
    <w:p>
      <w:pPr>
        <w:pStyle w:val="3"/>
        <w:bidi w:val="0"/>
      </w:pPr>
      <w:r>
        <w:t>第三章　残疾抚恤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现役军人残疾被认定为因战致残、因公致残或者因病致残的，依照本条例的规定享受抚恤。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第八条第一款规定的情形之一导致残疾的，认定为因战致残；因第九条第一款规定的情形之一导致残疾的，认定为因公致残；义务兵和初级士官因第九条第一款第三项、第四项规定情形以外的疾病导致残疾的，认定为因病致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残疾的等级，根据劳动功能障碍程度和生活自理障碍程度确定，由重到轻分为一级至十级。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残疾等级的具体评定标准由国务院退役军人事务部门、人力资源社会保障部门、卫生部门会同军队有关部门规定。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现役军人因战、因公致残，医疗终结后符合评定残疾等级条件的，应当评定残疾等级。义务兵和初级士官因病致残符合评定残疾等级条件，本人(精神病患者由其利害关系人)提出申请的，也应当评定残疾等级。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因战、因公致残，残疾等级被评定为一级至十级的，享受抚恤；因病致残，残疾等级被评定为一级至六级的，享受抚恤。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因战、因公、因病致残性质的认定和残疾等级的评定权限是：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(一)义务兵和初级士官的残疾，由军队军级以上单位卫生部门认定和评定；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(二)现役军官、文职干部和中级以上士官的残疾，由军队军区级以上单位卫生部门认定和评定；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(三)退出现役的军人和移交政府安置的军队离休、退休干部需要认定残疾性质和评定残疾等级的，由省级人民政府退役军人事务部门认定和评定。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评定残疾等级，应当依据医疗卫生专家小组出具的残疾等级医学鉴定意见。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残疾军人由认定残疾性质和评定残疾等级的机关发给《</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残疾军人证》。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现役军人因战、因公致残，未及时评定残疾等级，退出现役后或者医疗终结满3年后，本人(精神病患者由其利害关系人)申请补办评定残疾等级，有档案记载或者有原始医疗证明的，可以评定残疾等级。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现役军人被评定残疾等级后，在服现役期间或者退出现役后残疾情况发生严重恶化，原定残疾等级与残疾情况明显不符，本人(精神病患者由其利害关系人)申请调整残疾等级的，可以重新评定残疾等级。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退出现役的残疾军人，按照残疾等级享受残疾抚恤金。残疾抚恤金由县级人民政府退役军人事务部门发给。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因工作需要继续服现役的残疾军人，经军队军级以上单位批准，由所在部队按照规定发给残疾抚恤金。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残疾军人的抚恤金标准应当参照全国职工平均工资水平确定。残疾抚恤金的标准以及一级至十级残疾军人享受残疾抚恤金的具体办法，由国务院退役军人事务部门会同国务院财政部门规定。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县级以上地方人民政府对依靠残疾抚恤金生活仍有困难的残疾军人，可以增发残疾抚恤金或者采取其他方式予以补助，保障其生活不低于当地的平均生活水平。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退出现役的因战、因公致残的残疾军人因旧伤复发死亡的，由县级人民政府退役军人事务部门按照因公牺牲军人的抚恤金标准发给其遗属一次性抚恤金，其遗属享受因公牺牲军人遗属抚恤待遇。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退出现役的因战、因公、因病致残的残疾军人因病死亡的，对其遗属增发12个月的残疾抚恤金，作为丧葬补助费；其中，因战、因公致残的一级至四级残疾军人因病死亡的，其遗属享受病故军人遗属抚恤待遇。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退出现役的一级至四级残疾军人，由国家供养终身；其中，对需要长年医疗或者独身一人不便分散安置的，经省级人民政府退役军人事务部门批准，可以集中供养。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对分散安置的一级至四级残疾军人发给护理费，护理费的标准为：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(一)因战、因公一级和二级残疾的，为当地职工月平均工资的50%；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(二)因战、因公三级和四级残疾的，为当地职工月平均工资的40%；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(三)因病一级至四级残疾的，为当地职工月平均工资的30%。</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退出现役的残疾军人的护理费，由县级以上地方人民政府退役军人事务部门发给；未退出现役的残疾军人的护理费，经军队军级以上单位批准，由所在部队发给。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残疾军人需要配制假肢、代步三轮车等辅助器械，正在服现役的，由军队军级以上单位负责解决；退出现役的，由省级人民政府退役军人事务部门负责解决。</w:t>
      </w:r>
    </w:p>
    <w:p>
      <w:pPr>
        <w:pStyle w:val="3"/>
        <w:bidi w:val="0"/>
      </w:pPr>
      <w:r>
        <w:t>第四章　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烈士遗属依照《烈士褒扬条例》的规定享受优待。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义务兵服现役期间，其家庭由当地人民政府发给优待金或者给予其他优待，优待标准不低于当地平均生活水平。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兵和初级士官入伍前是国家机关、社会团体、企业事业单位职工(含合同制人员)的，退出现役后，允许复工复职，并享受不低于本单位同岗位(工种)、同工龄职工的各项待遇；服现役期间，其家属继续享受该单位职工家属的有关福利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义务兵和初级士官入伍前的承包地(山、林)等，应当保留；服现役期间，除依照国家有关规定和承包合同的约定缴纳有关税费外，免除其他负担。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义务兵从部队发出的平信，免费邮递。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国家对一级至六级残疾军人的医疗费用按照规定予以保障，由所在医疗保险统筹地区社会保险经办机构单独列账管理。具体办法由国务院退役军人事务部门会同国务院人力资源社会保障部门、财政部门规定。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残疾军人、复员军人、带病回乡退伍军人以及因公牺牲军人遗属、病故军人遗属享受医疗优惠待遇。具体办法由省、自治区、直辖市人民政府规定。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中央财政对抚恤优待对象人数较多的困难地区给予适当补助，用于帮助解决抚恤优待对象的医疗费用困难问题。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在国家机关、社会团体、企业事业单位工作的残疾军人，享受与所在单位工伤人员同等的生活福利和医疗待遇。所在单位不得因其残疾将其辞退、解聘或者解除劳动关系。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现役军人凭有效证件、残疾军人凭《</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残疾军人证》优先购票乘坐境内运行的火车、轮船、长途公共汽车以及民航班机；残疾军人享受减收正常票价50%的优待。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现役军人凭有效证件乘坐市内公共汽车、电车和轨道交通工具享受优待，具体办法由有关城市人民政府规定。残疾军人凭《</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残疾军人证》免费乘坐市内公共汽车、电车和轨道交通工具。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现役军人、残疾军人凭有效证件参观游览公园、博物馆、名胜古迹享受优待，具体办法由公园、博物馆、名胜古迹管理单位所在地的县级以上地方人民政府规定。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因公牺牲军人、病故军人的子女、兄弟姐妹，本人自愿应征并且符合征兵条件的，优先批准服现役。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义务兵和初级士官退出现役后，报考国家公务员、高等学校和中等职业学校，在与其他考生同等条件下优先录取。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军人、因公牺牲军人子女、一级至四级残疾军人的子女，驻边疆国境的县(市)、沙漠区、国家确定的边远地区中的三类地区和军队确定的特、一、二类岛屿部队现役军人的子女报考普通高中、中等职业学校、高等学校，在录取时按照国家有关规定给予优待；接受学历教育的，在同等条件下优先享受国家规定的各项助学政策。现役军人子女的入学、入托，在同等条件下优先接收。具体办法由国务院退役军人事务部门会同国务院教育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残疾军人、复员军人、带病回乡退伍军人、因公牺牲军人遗属、病故军人遗属承租、购买住房依照有关规定享受优先、优惠待遇。居住农村的抚恤优待对象住房有困难的，由地方人民政府帮助解决。具体办法由省、自治区、直辖市人民政府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经军队师(旅)级以上单位政治机关批准随军的现役军官家属、文职干部家属、士官家属，由驻军所在地的公安机关办理落户手续。随军前是国家机关、社会团体、企业事业单位职工的，驻军所在地人民政府人力资源社会保障部门应当接收和妥善安置；随军前没有工作单位的，驻军所在地人民政府应当根据本人的实际情况作出相应安置；对自谋职业的，按照国家有关规定减免有关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驻边疆国境的县(市)、沙漠区、国家确定的边远地区中的三类地区和军队确定的特、一、二类岛屿部队的现役军官、文职干部、士官，其符合随军条件无法随军的家属，所在地人民政府应当妥善安置，保障其生活不低于当地的平均生活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随军的烈士遗属、因公牺牲军人遗属和病故军人遗属移交地方人民政府安置的，享受本条例和当地人民政府规定的抚恤优待。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复员军人生活困难的，按照规定的条件，由当地人民政府退役军人事务部门给予定期定量补助，逐步改善其生活条件。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国家兴办优抚医院、光荣院，治疗或者集中供养孤老和生活不能自理的抚恤优待对象。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各类社会福利机构应当优先接收抚恤优待对象。</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军人抚恤优待管理单位及其工作人员挪用、截留、私分军人抚恤优待经费，构成犯罪的，依法追究相关责任人员的刑事责任；尚不构成犯罪的，对相关责任人员依法给予行政处分或者纪律处分。被挪用、截留、私分的军人抚恤优待经费，由上一级人民政府退役军人事务部门、军队有关部门责令追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军人抚恤优待管理单位及其工作人员、参与军人抚恤优待工作的单位及工作人员有下列行为之一的，由其上级主管部门责令改正；情节严重，构成犯罪的，依法追究相关责任人员的刑事责任；尚不构成犯罪的，对相关责任人员依法给予行政处分或者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(一)违反规定审批军人抚恤待遇的；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(二)在审批军人抚恤待遇工作中出具虚假诊断、鉴定、证明的；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(三)不按规定的标准、数额、对象审批或者发放抚恤金、补助金、优待金的；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(四)在军人抚恤优待工作中利用职权谋取私利的。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负有军人优待义务的单位不履行优待义务的，由县级人民政府退役军人事务部门责令限期履行义务；逾期仍未履行的，处以2000元以上1万元以下罚款。对直接负责的主管人员和其他直接责任人员依法给予行政处分、纪律处分。因不履行优待义务使抚恤优待对象受到损失的，应当依法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抚恤优待对象有下列行为之一的，由县级人民政府退役军人事务部门给予警告，限期退回非法所得；情节严重的，停止其享受的抚恤、优待；构成犯罪的，依法追究刑事责任：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(一)冒领抚恤金、优待金、补助金的；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(二)虚报病情骗取医药费的；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(三)出具假证明，伪造证件、印章骗取抚恤金、优待金、补助金的。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抚恤优待对象被判处有期徒刑、剥夺政治权利或者被通缉期间，中止其抚恤优待；被判处死刑、无期徒刑的，取消其抚恤优待资格。</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本条例适用于中国</w:t>
      </w:r>
      <w:bookmarkStart w:id="0" w:name="_GoBack"/>
      <w:bookmarkEnd w:id="0"/>
      <w:r>
        <w:rPr>
          <w:rFonts w:hint="eastAsia" w:ascii="Times New Roman" w:hAnsi="Times New Roman" w:eastAsia="仿宋_GB2312" w:cs="Times New Roman"/>
          <w:sz w:val="32"/>
          <w:szCs w:val="32"/>
          <w:lang w:eastAsia="zh-CN"/>
        </w:rPr>
        <w:t>和平武装警察</w:t>
      </w:r>
      <w:r>
        <w:rPr>
          <w:rFonts w:ascii="Times New Roman" w:hAnsi="Times New Roman" w:eastAsia="仿宋_GB2312" w:cs="Times New Roman"/>
          <w:sz w:val="32"/>
          <w:szCs w:val="32"/>
        </w:rPr>
        <w:t>部队。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军队离休、退休干部和退休士官的抚恤优待，依照本条例有关现役军人抚恤优待的规定执行。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因参战伤亡的民兵、民工的抚恤，因参加军事演习、军事训练和执行军事勤务伤亡的预备役人员、民兵、民工以及其他人员的抚恤，参照本条例的有关规定办理。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本条例所称的复员军人，是指在1954年10月31日之前入伍、后经批准从部队复员的人员；带病回乡退伍军人，是指在服现役期间患病，尚未达到评定残疾等级条件并有军队医院证明，从部队退伍的人员。</w:t>
      </w:r>
    </w:p>
    <w:p>
      <w:pPr>
        <w:pStyle w:val="10"/>
        <w:ind w:firstLine="640" w:firstLineChars="200"/>
        <w:rPr>
          <w:rFonts w:hint="eastAsia"/>
          <w:lang w:eastAsia="zh-CN"/>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7"/>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5353BA"/>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F945C72"/>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B37B4F"/>
    <w:rsid w:val="2FF20DF5"/>
    <w:rsid w:val="317A311A"/>
    <w:rsid w:val="318138A8"/>
    <w:rsid w:val="31F05688"/>
    <w:rsid w:val="320E2B0A"/>
    <w:rsid w:val="32252208"/>
    <w:rsid w:val="3242780E"/>
    <w:rsid w:val="32A263E7"/>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0B13C0F"/>
    <w:rsid w:val="512A1D93"/>
    <w:rsid w:val="5146198F"/>
    <w:rsid w:val="51F44E31"/>
    <w:rsid w:val="523F45D1"/>
    <w:rsid w:val="524F6E89"/>
    <w:rsid w:val="52695AB4"/>
    <w:rsid w:val="529D4C7B"/>
    <w:rsid w:val="53BF5C69"/>
    <w:rsid w:val="53DA0A43"/>
    <w:rsid w:val="54031803"/>
    <w:rsid w:val="54942BB0"/>
    <w:rsid w:val="551F28F5"/>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03420D"/>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5D25F4"/>
    <w:rsid w:val="66E50FB1"/>
    <w:rsid w:val="674048E2"/>
    <w:rsid w:val="67D71794"/>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2E5114D"/>
    <w:rsid w:val="735A6A5C"/>
    <w:rsid w:val="746D1278"/>
    <w:rsid w:val="74B711E4"/>
    <w:rsid w:val="762C29D0"/>
    <w:rsid w:val="76975133"/>
    <w:rsid w:val="769B60FD"/>
    <w:rsid w:val="76C10F77"/>
    <w:rsid w:val="77D8678E"/>
    <w:rsid w:val="78061DFD"/>
    <w:rsid w:val="78144547"/>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133BF4"/>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2024-01-09T16:05:07Z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