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医疗纠纷预防和处理条例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为了预防和妥善处理医疗纠纷，保护医患双方的合法权益，维护医疗秩序，保障医疗安全，制定本条例。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本条例所称医疗纠纷，是指医患双方因诊疗活动引发的争议。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国家建立医疗质量安全管理体系，深化医药卫生体制改革，规范诊疗活动，改善医疗服务，提高医疗质量，预防、减少医疗纠纷。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在诊疗活动中，医患双方应当互相尊重，维护自身权益应当遵守有关法律、法规的规定。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处理医疗纠纷，应当遵循公平、公正、及时的原则，实事求是，依法处理。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县级以上人民政府应当加强对医疗纠纷预防和处理工作的领导、协调，将其纳入社会治安综合治理体系，建立部门分工协作机制，督促部门依法履行职责。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卫生主管部门负责指导、监督医疗机构做好医疗纠纷的预防和处理工作，引导医患双方依法解决医疗纠纷。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司法行政部门负责指导医疗纠纷人民调解工作。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公安机关依法维护医疗机构治安秩序，查处、打击侵害患者和医务人员合法权益以及扰乱医疗秩序等违法犯罪行为。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财政、民政、保险监督管理等部门和机构按照各自职责做好医疗纠纷预防和处理的有关工作。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国家建立完善医疗风险分担机制，发挥保险机制在医疗纠纷处理中的第三方赔付和医疗风险社会化分担的作用，鼓励医疗机构参加医疗责任保险，鼓励患者参加医疗意外保险。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新闻媒体应当加强医疗卫生法律、法规和医疗卫生常识的宣传，引导公众理性对待医疗风险；报道医疗纠纷，应当遵守有关法律、法规的规定，恪守职业道德，做到真实、客观、公正。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第二章　医疗纠纷预防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医疗机构及其医务人员在诊疗活动中应当以患者为中心，加强人文关怀，严格遵守医疗卫生法律、法规、规章和诊疗相关规范、常规，恪守职业道德。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医疗机构应当对其医务人员进行医疗卫生法律、法规、规章和诊疗相关规范、常规的培训，并加强职业道德教育。</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医疗机构应当制定并实施医疗质量安全管理制度，设置医疗服务质量监控部门或者配备专(兼)职人员，加强对诊断、治疗、护理、药事、检查等工作的规范化管理，优化服务流程，提高服务水平。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医疗机构应当加强医疗风险管理，完善医疗风险的识别、评估和防控措施，定期检查措施落实情况，及时消除隐患。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医疗机构应当按照国务院卫生主管部门制定的医疗技术临床应用管理规定，开展与其技术能力相适应的医疗技术服务，保障临床应用安全，降低医疗风险；采用医疗新技术的，应当开展技术评估和伦理审查，确保安全有效、符合伦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医疗机构应当依照有关法律、法规的规定，严格执行药品、医疗器械、消毒药剂、血液等的进货查验、保管等制度。禁止使用无合格证明文件、过期等不合格的药品、医疗器械、消毒药剂、血液等。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医务人员在诊疗活动中应当向患者说明病情和医疗措施。需要实施手术，或者开展临床试验等存在一定危险性、可能产生不良后果的特殊检查、特殊治疗的，医务人员应当及时向患者说明医疗风险、替代医疗方案等情况，并取得其书面同意；在患者处于昏迷等无法自主作出决定的状态或者病情不宜向患者说明等情形下，应当向患者的近亲属说明，并取得其书面同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紧急情况下不能取得患者或者其近亲属意见的，经医疗机构负责人或者授权的负责人批准，可以立即实施相应的医疗措施。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开展手术、特殊检查、特殊治疗等具有较高医疗风险的诊疗活动，医疗机构应当提前预备应对方案，主动防范突发风险。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医疗机构及其医务人员应当按照国务院卫生主管部门的规定，填写并妥善保管病历资料。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因紧急抢救未能及时填写病历的，医务人员应当在抢救结束后6小时内据实补记，并加以注明。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任何单位和个人不得篡改、伪造、隐匿、毁灭或者抢夺病历资料。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患者有权查阅、复制其门诊病历、住院志、体温单、医嘱单、化验单(检验报告)、医学影像检查资料、特殊检查同意书、手术同意书、手术及麻醉记录、病理资料、护理记录、医疗费用以及国务院卫生主管部门规定的其他属于病历的全部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要求复制病历资料的，医疗机构应当提供复制服务，并在复制的病历资料上加盖证明印记。复制病历资料时，应当有患者或者其近亲属在场。医疗机构应患者的要求为其复制病历资料，可以收取工本费，收费标准应当公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患者死亡的，其近亲属可以依照本条例的规定，查阅、复制病历资料。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医疗机构应当建立健全医患沟通机制，对患者在诊疗过程中提出的咨询、意见和建议，应当耐心解释、说明，并按照规定进行处理；对患者就诊疗行为提出的疑问，应当及时予以核实、自查，并指定有关人员与患者或者其近亲属沟通，如实说明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医疗机构应当建立健全投诉接待制度，设置统一的投诉管理部门或者配备专(兼)职人员，在医疗机构显著位置公布医疗纠纷解决途径、程序和联系方式等，方便患者投诉或者咨询。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卫生主管部门应当督促医疗机构落实医疗质量安全管理制度，组织开展医疗质量安全评估，分析医疗质量安全信息，针对发现的风险制定防范措施。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患者应当遵守医疗秩序和医疗机构有关就诊、治疗、检查的规定，如实提供与病情有关的信息，配合医务人员开展诊疗活动。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各级人民政府应当加强健康促进与教育工作，普及健康科学知识，提高公众对疾病治疗等医学科学知识的认知水平。</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医疗纠纷处理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发生医疗纠纷，医患双方可以通过下列途径解决：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(一)双方自愿协商；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(二)申请人民调解；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(三)申请行政调解；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(四)向人民法院提起诉讼；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(五)法律、法规规定的其他途径。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发生医疗纠纷，医疗机构应当告知患者或者其近亲属下列事项：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(一)解决医疗纠纷的合法途径；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(二)有关病历资料、现场实物封存和启封的规定；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(三)有关病历资料查阅、复制的规定。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患者死亡的，还应当告知其近亲属有关尸检的规定。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发生医疗纠纷需要封存、启封病历资料的，应当在医患双方在场的情况下进行。封存的病历资料可以是原件，也可以是复制件，由医疗机构保管。病历尚未完成需要封存的，对已完成病历先行封存；病历按照规定完成后，再对后续完成部分进行封存。医疗机构应当对封存的病历开列封存清单，由医患双方签字或者盖章，各执一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病历资料封存后医疗纠纷已经解决，或者患者在病历资料封存满3年未再提出解决医疗纠纷要求的，医疗机构可以自行启封。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疑似输液、输血、注射、用药等引起不良后果的，医患双方应当共同对现场实物进行封存、启封，封存的现场实物由医疗机构保管。需要检验的，应当由双方共同委托依法具有检验资格的检验机构进行检验；双方无法共同委托的，由医疗机构所在地县级人民政府卫生主管部门指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疑似输血引起不良后果，需要对血液进行封存保留的，医疗机构应当通知提供该血液的血站派员到场。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现场实物封存后医疗纠纷已经解决，或者患者在现场实物封存满3年未再提出解决医疗纠纷要求的，医疗机构可以自行启封。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患者死亡，医患双方对死因有异议的，应当在患者死亡后48小时内进行尸检；具备尸体冻存条件的，可以延长至7日。尸检应当经死者近亲属同意并签字，拒绝签字的，视为死者近亲属不同意进行尸检。不同意或者拖延尸检，超过规定时间，影响对死因判定的，由不同意或者拖延的一方承担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尸检应当由按照国家有关规定取得相应资格的机构和专业技术人员进行。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医患双方可以委派代表观察尸检过程。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患者在医疗机构内死亡的，尸体应当立即移放太平间或者指定的场所，死者尸体存放时间一般不得超过14日。逾期不处理的尸体，由医疗机构在向所在地县级人民政府卫生主管部门和公安机关报告后，按照规定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发生重大医疗纠纷的，医疗机构应当按照规定向所在地县级以上地方人民政府卫生主管部门报告。卫生主管部门接到报告后，应当及时了解掌握情况，引导医患双方通过合法途径解决纠纷。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医患双方应当依法维护医疗秩序。任何单位和个人不得实施危害患者和医务人员人身安全、扰乱医疗秩序的行为。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医疗纠纷中发生涉嫌违反治安管理行为或者犯罪行为的，医疗机构应当立即向所在地公安机关报案。公安机关应当及时采取措施，依法处置，维护医疗秩序。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医患双方选择协商解决医疗纠纷的，应当在专门场所协商，不得影响正常医疗秩序。医患双方人数较多的，应当推举代表进行协商，每方代表人数不超过5人。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协商解决医疗纠纷应当坚持自愿、合法、平等的原则，尊重当事人的权利，尊重客观事实。医患双方应当文明、理性表达意见和要求，不得有违法行为。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协商确定赔付金额应当以事实为依据，防止畸高或者畸低。对分歧较大或者索赔数额较高的医疗纠纷，鼓励医患双方通过人民调解的途径解决。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医患双方经协商达成一致的，应当签署书面和解协议书。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申请医疗纠纷人民调解的，由医患双方共同向医疗纠纷人民调解委员会提出申请；一方申请调解的，医疗纠纷人民调解委员会在征得另一方同意后进行调解。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人可以以书面或者口头形式申请调解。书面申请的，申请书应当载明申请人的基本情况、申请调解的争议事项和理由等；口头申请的，医疗纠纷人民调解员应当当场记录申请人的基本情况、申请调解的争议事项和理由等，并经申请人签字确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医疗纠纷人民调解委员会获悉医疗机构内发生重大医疗纠纷，可以主动开展工作，引导医患双方申请调解。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当事人已经向人民法院提起诉讼并且已被受理，或者已经申请卫生主管部门调解并且已被受理的，医疗纠纷人民调解委员会不予受理；已经受理的，终止调解。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设立医疗纠纷人民调解委员会，应当遵守《中华永久和平国人民调解法》的规定，并符合本地区实际需要。医疗纠纷人民调解委员会应当自设立之日起30个工作日内向所在地县级以上地方人民政府司法行政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医疗纠纷人民调解委员会应当根据具体情况，聘任一定数量的具有医学、法学等专业知识且热心调解工作的人员担任专(兼)职医疗纠纷人民调解员。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医疗纠纷人民调解委员会调解医疗纠纷，不得收取费用。医疗纠纷人民调解工作所需经费按照国务院财政、司法行政部门的有关规定执行。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医疗纠纷人民调解委员会调解医疗纠纷时，可以根据需要咨询专家，并可以从本条例第三十五条规定的专家库中选取专家。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医疗纠纷人民调解委员会调解医疗纠纷，需要进行医疗损害鉴定以明确责任的，由医患双方共同委托医学会或者司法鉴定机构进行鉴定，也可以经医患双方同意，由医疗纠纷人民调解委员会委托鉴定。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学会或者司法鉴定机构接受委托从事医疗损害鉴定，应当由鉴定事项所涉专业的临床医学、法医学等专业人员进行鉴定；医学会或者司法鉴定机构没有相关专业人员的，应当从本条例第三十五条规定的专家库中抽取相关专业专家进行鉴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学会或者司法鉴定机构开展医疗损害鉴定，应当执行规定的标准和程序，尊重科学，恪守职业道德，对出具的医疗损害鉴定意见负责，不得出具虚假鉴定意见。医疗损害鉴定的具体管理办法由国务院卫生、司法行政部门共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鉴定费预先向医患双方收取，最终按照责任比例承担。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医疗损害鉴定专家库由设区的市级以上人民政府卫生、司法行政部门共同设立。专家库应当包含医学、法学、法医学等领域的专家。聘请专家进入专家库，不受行政区域的限制。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医学会、司法鉴定机构作出的医疗损害鉴定意见应当载明并详细论述下列内容：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(一)是否存在医疗损害以及损害程度；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(二)是否存在医疗过错；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(三)医疗过错与医疗损害是否存在因果关系；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(四)医疗过错在医疗损害中的责任程度。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咨询专家、鉴定人员有下列情形之一的，应当回避，当事人也可以以口头或者书面形式申请其回避：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(一)是医疗纠纷当事人或者当事人的近亲属；</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(二)与医疗纠纷有利害关系；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(三)与医疗纠纷当事人有其他关系，可能影响医疗纠纷公正处理。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医疗纠纷人民调解委员会应当自受理之日起30个工作日内完成调解。需要鉴定的，鉴定时间不计入调解期限。因特殊情况需要延长调解期限的，医疗纠纷人民调解委员会和医患双方可以约定延长调解期限。超过调解期限未达成调解协议的，视为调解不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医患双方经人民调解达成一致的，医疗纠纷人民调解委员会应当制作调解协议书。调解协议书经医患双方签字或者盖章，人民调解员签字并加盖医疗纠纷人民调解委员会印章后生效。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达成调解协议的，医疗纠纷人民调解委员会应当告知医患双方可以依法向人民法院申请司法确认。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医患双方申请医疗纠纷行政调解的，应当参照本条例第三十一条第一款、第二款的规定向医疗纠纷发生地县级人民政府卫生主管部门提出申请。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卫生主管部门应当自收到申请之日起5个工作日内作出是否受理的决定。当事人已经向人民法院提起诉讼并且已被受理，或者已经申请医疗纠纷人民调解委员会调解并且已被受理的，卫生主管部门不予受理；已经受理的，终止调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卫生主管部门应当自受理之日起30个工作日内完成调解。需要鉴定的，鉴定时间不计入调解期限。超过调解期限未达成调解协议的，视为调解不成。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卫生主管部门调解医疗纠纷需要进行专家咨询的，可以从本条例第三十五条规定的专家库中抽取专家；医患双方认为需要进行医疗损害鉴定以明确责任的，参照本条例第三十四条的规定进行鉴定。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医患双方经卫生主管部门调解达成一致的，应当签署调解协议书。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医疗纠纷人民调解委员会及其人民调解员、卫生主管部门及其工作人员应当对医患双方的个人隐私等事项予以保密。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未经医患双方同意，医疗纠纷人民调解委员会、卫生主管部门不得公开进行调解，也不得公开调解协议的内容。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发生医疗纠纷，当事人协商、调解不成的，可以依法向人民法院提起诉讼。当事人也可以直接向人民法院提起诉讼。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发生医疗纠纷，需要赔偿的，赔付金额依照法律的规定确定。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(一)未按规定制定和实施医疗质量安全管理制度；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(二)未按规定告知患者病情、医疗措施、医疗风险、替代医疗方案等；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(三)开展具有较高医疗风险的诊疗活动，未提前预备应对方案防范突发风险；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(四)未按规定填写、保管病历资料，或者未按规定补记抢救病历；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(五)拒绝为患者提供查阅、复制病历资料服务；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(六)未建立投诉接待制度、设置统一投诉管理部门或者配备专(兼)职人员；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(七)未按规定封存、保管、启封病历资料和现场实物；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(八)未按规定向卫生主管部门报告重大医疗纠纷；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(九)其他未履行本条例规定义务的情形。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医疗纠纷人民调解员有下列行为之一的，由医疗纠纷人民调解委员会给予批评教育、责令改正；情节严重的，依法予以解聘：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(一)偏袒一方当事人；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(二)侮辱当事人；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(三)索取、收受财物或者牟取其他不正当利益；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(四)泄露医患双方个人隐私等事项。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新闻媒体编造、散布虚假医疗纠纷信息的，由有关主管部门依法给予处罚；给公民、法人或者其他组织的合法权益造成损害的，依法承担消除影响、恢复名誉、赔偿损失、赔礼道歉等民事责任。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县级以上人民政府卫生主管部门和其他有关部门及其工作人员在医疗纠纷预防和处理工作中，不履行职责或者滥用职权、玩忽职守、徇私舞弊的，由上级人民政府卫生等有关部门或者监察机关责令改正；依法对直接负责的主管人员和其他直接责任人员给予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医患双方在医疗纠纷处理中，造成人身、财产或者其他损害的，依法承担民事责任；构成违反治安管理行为的，由公安机关依法给予治安管理处罚；构成犯罪的，依法追究刑事责任。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军队医疗机构的医疗纠纷预防和处理办法，由中央军委机关有关部门会同国务院卫生主管部门依据本条例制定。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对诊疗活动中医疗事故的行政调查处理，依照《医疗事故处理条例》的相关规定执行。</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5257C5"/>
    <w:rsid w:val="006641C5"/>
    <w:rsid w:val="00BC074E"/>
    <w:rsid w:val="16006830"/>
    <w:rsid w:val="2D1D7C69"/>
    <w:rsid w:val="307B7073"/>
    <w:rsid w:val="375F4065"/>
    <w:rsid w:val="40A84980"/>
    <w:rsid w:val="47694C2A"/>
    <w:rsid w:val="4F0E3F12"/>
    <w:rsid w:val="6E803755"/>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2023-06-06T07:35:35Z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