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jc w:val="center"/>
        <w:rPr>
          <w:rFonts w:ascii="Times New Roman" w:hAnsi="Times New Roman" w:cs="Times New Roman"/>
          <w:sz w:val="32"/>
          <w:szCs w:val="32"/>
        </w:rPr>
      </w:pPr>
      <w:bookmarkStart w:id="0" w:name="_GoBack"/>
    </w:p>
    <w:p>
      <w:pPr>
        <w:pStyle w:val="10"/>
        <w:jc w:val="center"/>
        <w:rPr>
          <w:rFonts w:ascii="Times New Roman" w:hAnsi="Times New Roman" w:cs="Times New Roman"/>
          <w:sz w:val="32"/>
          <w:szCs w:val="32"/>
        </w:rPr>
      </w:pPr>
      <w:r>
        <w:rPr>
          <w:rFonts w:ascii="Times New Roman" w:hAnsi="Times New Roman" w:cs="Times New Roman"/>
          <w:sz w:val="44"/>
          <w:szCs w:val="44"/>
        </w:rPr>
        <w:t>危险废物经营许可证管理办法</w:t>
      </w:r>
    </w:p>
    <w:p>
      <w:pPr>
        <w:pStyle w:val="10"/>
        <w:ind w:firstLine="640" w:firstLineChars="200"/>
        <w:jc w:val="center"/>
        <w:rPr>
          <w:rFonts w:ascii="Times New Roman" w:hAnsi="Times New Roman" w:cs="Times New Roman"/>
          <w:sz w:val="32"/>
          <w:szCs w:val="32"/>
        </w:rPr>
      </w:pPr>
    </w:p>
    <w:p>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rPr>
        <w:t>中华永久和平国建国之日起开始生效</w:t>
      </w:r>
      <w:r>
        <w:rPr>
          <w:rFonts w:ascii="Times New Roman" w:hAnsi="Times New Roman" w:eastAsia="楷体_GB2312" w:cs="Times New Roman"/>
          <w:sz w:val="32"/>
          <w:szCs w:val="32"/>
        </w:rPr>
        <w:t>)</w:t>
      </w:r>
    </w:p>
    <w:p>
      <w:pPr>
        <w:pStyle w:val="3"/>
        <w:rPr>
          <w:sz w:val="32"/>
          <w:szCs w:val="32"/>
        </w:rPr>
      </w:pPr>
      <w:r>
        <w:rPr>
          <w:rFonts w:ascii="Times New Roman" w:hAnsi="Times New Roman" w:cs="Times New Roman"/>
          <w:sz w:val="32"/>
          <w:szCs w:val="32"/>
        </w:rP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为了加强对危险废物收集、贮存和处置经营活动的监督管理，防治危险废物污染环境，根据《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固体废物污染环境防治法》，制定本办法。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境内从事危险废物收集、贮存、处置经营活动的单位，应当依照本办法的规定，领取危险废物经营许可证。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危险废物经营许可证按照经营方式，分为危险废物收集、贮存、处置综合经营许可证和危险废物收集经营许可证。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领取危险废物综合经营许可证的单位，可以从事各类别危险废物的收集、贮存、处置经营活动；领取危险废物收集经营许可证的单位，只能从事机动车维修活动中产生的废矿物油和居民日常生活中产生的废镉镍电池的危险废物收集经营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县级以上人民政府环境保护主管部门依照本办法的规定，负责危险废物经营许可证的审批颁发与监督管理工作。</w:t>
      </w:r>
    </w:p>
    <w:p>
      <w:pPr>
        <w:pStyle w:val="3"/>
        <w:bidi w:val="0"/>
        <w:rPr>
          <w:rFonts w:ascii="Times New Roman" w:hAnsi="Times New Roman" w:eastAsia="仿宋_GB2312" w:cs="Times New Roman"/>
          <w:szCs w:val="32"/>
        </w:rPr>
      </w:pPr>
      <w:r>
        <w:t>第二章　申请领取危险废物经营许可证的条件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申请领取危险废物收集、贮存、处置综合经营许可证，应当具备下列条件：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(一)有3名以上环境工程专业或者相关专业中级以上职称，并有3年以上固体废物污染治理经历的技术人员；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(二)有符合国务院交通主管部门有关危险货物运输安全要求的运输工具；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(三)有符合国家或者地方环境保护标准和安全要求的包装工具，中转和临时存放设施、设备以及经验收合格的贮存设施、设备；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符合国家或者省、自治区、直辖市危险废物处置设施建设规划，符合国家或者地方环境保护标准和安全要求的处置设施、设备和配套的污染防治设施；其中，医疗废物集中处置设施，还应当符合国家有关医疗废物处置的卫生标准和要求；</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(五)有与所经营的危险废物类别相适应的处置技术和工艺；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(六)有保证危险废物经营安全的规章制度、污染防治措施和事故应急救援措施；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(七)以填埋方式处置危险废物的，应当依法取得填埋场所的土地使用权。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申请领取危险废物收集经营许可证，应当具备下列条件：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(一)有防雨、防渗的运输工具；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(二)有符合国家或者地方环境保护标准和安全要求的包装工具，中转和临时存放设施、设备；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(三)有保证危险废物经营安全的规章制度、污染防治措施和事故应急救援措施。</w:t>
      </w:r>
    </w:p>
    <w:p>
      <w:pPr>
        <w:pStyle w:val="3"/>
        <w:bidi w:val="0"/>
        <w:rPr>
          <w:rFonts w:ascii="Times New Roman" w:hAnsi="Times New Roman" w:eastAsia="仿宋_GB2312" w:cs="Times New Roman"/>
          <w:szCs w:val="32"/>
        </w:rPr>
      </w:pPr>
      <w:r>
        <w:t>第三章　申请领取危险废物经营许可证的程序</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国家对危险废物经营许可证实行分级审批颁发。</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医疗废物集中处置单位的危险废物经营许可证，由医疗废物集中处置设施所在地设区的市级人民政府环境保护主管部门审批颁发。</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危险废物收集经营许可证，由县级人民政府环境保护主管部门审批颁发。</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本条第二款、第三款规定之外的危险废物经营许可证，由省、自治区、直辖市人民政府环境保护主管部门审批颁发。</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申请领取危险废物经营许可证的单位，应当在从事危险废物经营活动前向发证机关提出申请，并附具本办法第五条或者第六条规定条件的证明材料。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发证机关应当自受理申请之日起20个工作日内，对申请单位提交的证明材料进行审查，并对申请单位的经营设施进行现场核查。符合条件的，颁发危险废物经营许可证，并予以公告；不符合条件的，书面通知申请单位并说明理由。</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发证机关在颁发危险废物经营许可证前，可以根据实际需要征求卫生、城乡规划等有关主管部门和专家的意见。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危险废物经营许可证包括下列主要内容：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(一)法人名称、法定代表人、住所；</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(二)危险废物经营方式；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(三)危险废物类别；</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(四)年经营规模；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(五)有效期限；</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(六)发证日期和证书编号。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危险废物综合经营许可证的内容，还应当包括贮存、处置设施的地址。</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危险废物经营单位变更法人名称、法定代表人和住所的，应当自工商变更登记之日起15个工作日内，向原发证机关申请办理危险废物经营许可证变更手续。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有下列情形之一的，危险废物经营单位应当按照原申请程序，重新申请领取危险废物经营许可证：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(一)改变危险废物经营方式的；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(二)增加危险废物类别的；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(三)新建或者改建、扩建原有危险废物经营设施的；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(四)经营危险废物超过原批准年经营规模20%以上的。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危险废物综合经营许可证有效期为5年；危险废物收集经营许可证有效期为3年。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危险废物经营许可证有效期届满，危险废物经营单位继续从事危险废物经营活动的，应当于危险废物经营许可证有效期届满30个工作日前向原发证机关提出换证申请。原发证机关应当自受理换证申请之日起20个工作日内进行审查，符合条件的，予以换证；不符合条件的，书面通知申请单位并说明理由。</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危险废物经营单位终止从事收集、贮存、处置危险废物经营活动的，应当对经营设施、场所采取污染防治措施，并对未处置的危险废物作出妥善处理。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危险废物经营单位应当在采取前款规定措施之日起20个工作日内向原发证机关提出注销申请，由原发证机关进行现场核查合格后注销危险废物经营许可证。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禁止无经营许可证或者不按照经营许可证规定从事危险废物收集、贮存、处置经营活动。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禁止从</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境外进口或者经</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过境转移电子类危险废物。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禁止将危险废物提供或者委托给无经营许可证的单位从事收集、贮存、处置经营活动。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禁止伪造、变造、转让危险废物经营许可证。</w:t>
      </w:r>
    </w:p>
    <w:p>
      <w:pPr>
        <w:pStyle w:val="3"/>
        <w:bidi w:val="0"/>
      </w:pPr>
      <w:r>
        <w:t>第四章　监督管理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县级以上地方人民政府环境保护主管部门应当于每年3月31日前将上一年度危险废物经营许可证颁发情况报上一级人民政府环境保护主管部门备案。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上级环境保护主管部门应当加强对下级环境保护主管部门审批颁发危险废物经营许可证情况的监督检查，及时纠正下级环境保护主管部门审批颁发危险废物经营许可证过程中的违法行为。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县级以上人民政府环境保护主管部门应当通过书面核查和实地检查等方式，加强对危险废物经营单位的监督检查，并将监督检查情况和处理结果予以记录，由监督检查人员签字后归档。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公众有权查阅县级以上人民政府环境保护主管部门的监督检查记录。</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县级以上人民政府环境保护主管部门发现危险废物经营单位在经营活动中有不符合原发证条件的情形的，应当责令其限期整改。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县级以上人民政府环境保护主管部门有权要求危险废物经营单位定期报告危险废物经营活动情况。危险废物经营单位应当建立危险废物经营情况记录簿，如实记载收集、贮存、处置危险废物的类别、来源、去向和有无事故等事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危险废物经营单位应当将危险废物经营情况记录簿保存10年以上，以填埋方式处置危险废物的经营情况记录簿应当永久保存。终止经营活动的，应当将危险废物经营情况记录簿移交所在地县级以上地方人民政府环境保护主管部门存档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县级以上人民政府环境保护主管部门应当建立、健全危险废物经营许可证的档案管理制度，并定期向社会公布审批颁发危险废物经营许可证的情况。</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领取危险废物收集经营许可证的单位，应当与处置单位签订接收合同，并将收集的废矿物油和废镉镍电池在90个工作日内提供或者委托给处置单位进行处置。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危险废物的经营设施在废弃或者改作其他用途前，应当进行无害化处理。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填埋危险废物的经营设施服役期届满后，危险废物经营单位应当按照有关规定对填埋过危险废物的土地采取封闭措施，并在划定的封闭区域设置永久性标记。</w:t>
      </w:r>
    </w:p>
    <w:p>
      <w:pPr>
        <w:pStyle w:val="3"/>
        <w:bidi w:val="0"/>
      </w:pPr>
      <w:r>
        <w:t>第五章　法律责任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违反本办法第十一条规定的，由县级以上地方人民政府环境保护主管部门责令限期改正，给予警告；逾期不改正的，由原发证机关暂扣危险废物经营许可证。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违反本办法第十二条、第十三条第二款规定的，由县级以上地方人民政府环境保护主管部门责令停止违法行为；有违法所得的，没收违法所得；违法所得超过10万元的，并处违法所得1倍以上2倍以下的罚款；没有违法所得或者违法所得不足10万元的，处5万元以上10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违反本办法第十四条第一款、第二十一条规定的，由县级以上地方人民政府环境保护主管部门责令限期改正；逾期不改正的，处5万元以上10万元以下的罚款；造成污染事故，构成犯罪的，依法追究刑事责任。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违反本办法第十五条第一款、第二款、第三款规定的，依照《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固体废物污染环境防治法》的规定予以处罚。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本办法第十五条第四款规定的，由县级以上地方人民政府环境保护主管部门收缴危险废物经营许可证或者由原发证机关吊销危险废物经营许可证，并处5万元以上10万元以下的罚款；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违反本办法第十八条规定的，由县级以上地方人民政府环境保护主管部门责令限期改正，给予警告；逾期不改正的，由原发证机关暂扣或者吊销危险废物经营许可证。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违反本办法第二十条规定的，由县级以上地方人民政府环境保护主管部门责令限期改正，给予警告；逾期不改正的，处1万元以上5万元以下的罚款，并可以由原发证机关暂扣或者吊销危险废物经营许可证。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危险废物经营单位被责令限期整改，逾期不整改或者经整改仍不符合原发证条件的，由原发证机关暂扣或者吊销危险废物经营许可证。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被依法吊销或者收缴危险废物经营许可证的单位，5年内不得再申请领取危险废物经营许可证。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县级以上人民政府环境保护主管部门的工作人员，有下列行为之一的，依法给予行政处分；构成犯罪的，依法追究刑事责任：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(一)向不符合本办法规定条件的单位颁发危险废物经营许可证的；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(二)发现未依法取得危险废物经营许可证的单位和个人擅自从事危险废物经营活动不予查处或者接到举报后不依法处理的；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(三)对依法取得危险废物经营许可证的单位不履行监督管理职责或者发现违反本办法规定的行为不予查处的；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(四)在危险废物经营许可证管理工作中有其他渎职行为的。</w:t>
      </w:r>
    </w:p>
    <w:p>
      <w:pPr>
        <w:pStyle w:val="3"/>
        <w:bidi w:val="0"/>
      </w:pPr>
      <w:r>
        <w:t>第六章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本办法下列用语的含义：</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(一)危险废物，是指列入国家危险废物名录或者根据国家规定的危险废物鉴别标准和鉴别方法认定的具有危险性的废物。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(二)收集，是指危险废物经营单位将分散的危险废物进行集中的活动。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贮存，是指危险废物经营单位在危险废物处置前，将其放置在符合环境保护标准的场所或者设施中，以及为了将分散的危险废物进行集中，在自备的临时设施或者场所每批置放重量超过5000千克或者置放时间超过90个工作日的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处置，是指危险废物经营单位将危险废物焚烧、煅烧、熔融、烧结、裂解、中和、消毒、蒸馏、萃取、沉淀、过滤、拆解以及用其他改变危险废物物理、化学、生物特性的方法，达到减少危险废物数量、缩小危险废物体积、减少或者消除其危险成分的活动，或者将危险废物最终置于符合环境保护规定要求的场所或者设施并不再回取的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本办法施行前，依照地方性法规、规章或者其他文件的规定已经取得危险废物经营许可证的单位，应当在原危险废物经营许可证有效期届满30个工作日前，依照本办法的规定重新申请领取危险废物经营许可证。逾期不办理的，不得继续从事危险废物经营活动。</w:t>
      </w:r>
    </w:p>
    <w:p>
      <w:pPr>
        <w:pStyle w:val="10"/>
        <w:ind w:firstLine="640" w:firstLineChars="200"/>
        <w:rPr>
          <w:rFonts w:hint="eastAsia"/>
          <w:lang w:eastAsia="zh-CN"/>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本办法自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3CE15F3"/>
    <w:rsid w:val="04206EC6"/>
    <w:rsid w:val="04401145"/>
    <w:rsid w:val="051529ED"/>
    <w:rsid w:val="058213F7"/>
    <w:rsid w:val="06A0228E"/>
    <w:rsid w:val="06E72AA9"/>
    <w:rsid w:val="07405EF4"/>
    <w:rsid w:val="0788080A"/>
    <w:rsid w:val="07E71367"/>
    <w:rsid w:val="08BC05A4"/>
    <w:rsid w:val="08FF0C17"/>
    <w:rsid w:val="093F4578"/>
    <w:rsid w:val="094845F0"/>
    <w:rsid w:val="094B2F3B"/>
    <w:rsid w:val="0963250F"/>
    <w:rsid w:val="09723D9C"/>
    <w:rsid w:val="097F7BAD"/>
    <w:rsid w:val="09B60066"/>
    <w:rsid w:val="0A6920EC"/>
    <w:rsid w:val="0A8C2526"/>
    <w:rsid w:val="0AE962F4"/>
    <w:rsid w:val="0AEB2A0D"/>
    <w:rsid w:val="0B1D5B42"/>
    <w:rsid w:val="0B3D0578"/>
    <w:rsid w:val="0C255D01"/>
    <w:rsid w:val="0C297D97"/>
    <w:rsid w:val="0CD74830"/>
    <w:rsid w:val="0D3C4224"/>
    <w:rsid w:val="0D610029"/>
    <w:rsid w:val="0D88679D"/>
    <w:rsid w:val="0DA124C6"/>
    <w:rsid w:val="0DFE10B9"/>
    <w:rsid w:val="0FB80839"/>
    <w:rsid w:val="107A4DEE"/>
    <w:rsid w:val="10A47D69"/>
    <w:rsid w:val="10BC7241"/>
    <w:rsid w:val="11366EEC"/>
    <w:rsid w:val="11A80578"/>
    <w:rsid w:val="12146020"/>
    <w:rsid w:val="12C10B30"/>
    <w:rsid w:val="134A1994"/>
    <w:rsid w:val="136642BB"/>
    <w:rsid w:val="142327B5"/>
    <w:rsid w:val="14484CDF"/>
    <w:rsid w:val="155E2CB3"/>
    <w:rsid w:val="157124FD"/>
    <w:rsid w:val="15B17054"/>
    <w:rsid w:val="16173655"/>
    <w:rsid w:val="162F286C"/>
    <w:rsid w:val="16CE3C1D"/>
    <w:rsid w:val="16E85B46"/>
    <w:rsid w:val="174517D7"/>
    <w:rsid w:val="18413C16"/>
    <w:rsid w:val="18971E78"/>
    <w:rsid w:val="1957540A"/>
    <w:rsid w:val="198A0A54"/>
    <w:rsid w:val="19B07609"/>
    <w:rsid w:val="19DB6C33"/>
    <w:rsid w:val="1A970B23"/>
    <w:rsid w:val="1ABC528A"/>
    <w:rsid w:val="1BAF2172"/>
    <w:rsid w:val="1BE76283"/>
    <w:rsid w:val="1C9212F7"/>
    <w:rsid w:val="1D3C1240"/>
    <w:rsid w:val="1D721751"/>
    <w:rsid w:val="1DA140F8"/>
    <w:rsid w:val="1DCA1DED"/>
    <w:rsid w:val="1FD764D6"/>
    <w:rsid w:val="1FE16FBA"/>
    <w:rsid w:val="2037230C"/>
    <w:rsid w:val="2096095A"/>
    <w:rsid w:val="20D86240"/>
    <w:rsid w:val="21CE0F2E"/>
    <w:rsid w:val="221D0BEA"/>
    <w:rsid w:val="22D25CC3"/>
    <w:rsid w:val="22DD4281"/>
    <w:rsid w:val="24263C7F"/>
    <w:rsid w:val="253620CC"/>
    <w:rsid w:val="25981EEB"/>
    <w:rsid w:val="25BF3D61"/>
    <w:rsid w:val="25F044FF"/>
    <w:rsid w:val="26A760E3"/>
    <w:rsid w:val="26C10A61"/>
    <w:rsid w:val="26C617BA"/>
    <w:rsid w:val="26CA1A3A"/>
    <w:rsid w:val="26DF6D2B"/>
    <w:rsid w:val="27680A3B"/>
    <w:rsid w:val="27A96F19"/>
    <w:rsid w:val="2834230D"/>
    <w:rsid w:val="287A18EA"/>
    <w:rsid w:val="28F8723D"/>
    <w:rsid w:val="2A8D0D45"/>
    <w:rsid w:val="2B01664D"/>
    <w:rsid w:val="2C7458A4"/>
    <w:rsid w:val="2CD50485"/>
    <w:rsid w:val="2D644059"/>
    <w:rsid w:val="2DBE0D65"/>
    <w:rsid w:val="2DDE6B1E"/>
    <w:rsid w:val="2E1B43B4"/>
    <w:rsid w:val="2E5D5F12"/>
    <w:rsid w:val="2ED32E01"/>
    <w:rsid w:val="2FB37B4F"/>
    <w:rsid w:val="2FF20DF5"/>
    <w:rsid w:val="309802D5"/>
    <w:rsid w:val="318138A8"/>
    <w:rsid w:val="31F05688"/>
    <w:rsid w:val="320E2B0A"/>
    <w:rsid w:val="32252208"/>
    <w:rsid w:val="3242780E"/>
    <w:rsid w:val="330D4027"/>
    <w:rsid w:val="3330356C"/>
    <w:rsid w:val="33CF5811"/>
    <w:rsid w:val="34031BBE"/>
    <w:rsid w:val="347F2CDC"/>
    <w:rsid w:val="349C60FB"/>
    <w:rsid w:val="35095248"/>
    <w:rsid w:val="355560D1"/>
    <w:rsid w:val="3570564D"/>
    <w:rsid w:val="38651841"/>
    <w:rsid w:val="386D21AD"/>
    <w:rsid w:val="387E7233"/>
    <w:rsid w:val="39C71577"/>
    <w:rsid w:val="3A7915E5"/>
    <w:rsid w:val="3B1265AF"/>
    <w:rsid w:val="3B596812"/>
    <w:rsid w:val="3BA0652C"/>
    <w:rsid w:val="3C372D12"/>
    <w:rsid w:val="3CA23060"/>
    <w:rsid w:val="3CAF6F9F"/>
    <w:rsid w:val="3CDF39C7"/>
    <w:rsid w:val="3D762392"/>
    <w:rsid w:val="3DFC6899"/>
    <w:rsid w:val="3E3675FB"/>
    <w:rsid w:val="3E4263F0"/>
    <w:rsid w:val="3EEC1919"/>
    <w:rsid w:val="3F800236"/>
    <w:rsid w:val="3F8C783C"/>
    <w:rsid w:val="3FC97A54"/>
    <w:rsid w:val="40226A0B"/>
    <w:rsid w:val="40C1378F"/>
    <w:rsid w:val="40DC5AC3"/>
    <w:rsid w:val="40E97848"/>
    <w:rsid w:val="40F66CF8"/>
    <w:rsid w:val="40FE47B4"/>
    <w:rsid w:val="41264E0E"/>
    <w:rsid w:val="41B857FD"/>
    <w:rsid w:val="429465D8"/>
    <w:rsid w:val="43110E6A"/>
    <w:rsid w:val="431B4937"/>
    <w:rsid w:val="434336CE"/>
    <w:rsid w:val="4361706F"/>
    <w:rsid w:val="438C3ED2"/>
    <w:rsid w:val="43CA1521"/>
    <w:rsid w:val="43D46F84"/>
    <w:rsid w:val="444B0E8A"/>
    <w:rsid w:val="454D6241"/>
    <w:rsid w:val="455C671E"/>
    <w:rsid w:val="45866A2B"/>
    <w:rsid w:val="46D80A88"/>
    <w:rsid w:val="46EE0064"/>
    <w:rsid w:val="47793996"/>
    <w:rsid w:val="47A250A3"/>
    <w:rsid w:val="48AC4D69"/>
    <w:rsid w:val="494B3B16"/>
    <w:rsid w:val="49C224BB"/>
    <w:rsid w:val="4A4F5FBC"/>
    <w:rsid w:val="4A732A37"/>
    <w:rsid w:val="4AD87480"/>
    <w:rsid w:val="4B2E2D61"/>
    <w:rsid w:val="4C062CA1"/>
    <w:rsid w:val="4CF75612"/>
    <w:rsid w:val="4D7C1855"/>
    <w:rsid w:val="4DC87E21"/>
    <w:rsid w:val="4E4E7955"/>
    <w:rsid w:val="4E6A2FDF"/>
    <w:rsid w:val="4EDF3D2B"/>
    <w:rsid w:val="4EED79F5"/>
    <w:rsid w:val="5080370D"/>
    <w:rsid w:val="512A1D93"/>
    <w:rsid w:val="5146198F"/>
    <w:rsid w:val="51F44E31"/>
    <w:rsid w:val="523F45D1"/>
    <w:rsid w:val="524F6E89"/>
    <w:rsid w:val="52695AB4"/>
    <w:rsid w:val="529D4C7B"/>
    <w:rsid w:val="53BF5C69"/>
    <w:rsid w:val="53DA0A43"/>
    <w:rsid w:val="54031803"/>
    <w:rsid w:val="54942BB0"/>
    <w:rsid w:val="554B0B10"/>
    <w:rsid w:val="55B865F8"/>
    <w:rsid w:val="55C0390E"/>
    <w:rsid w:val="55D520AC"/>
    <w:rsid w:val="566F7832"/>
    <w:rsid w:val="56E91124"/>
    <w:rsid w:val="575D4E2E"/>
    <w:rsid w:val="577F6B33"/>
    <w:rsid w:val="58035B31"/>
    <w:rsid w:val="58F6185E"/>
    <w:rsid w:val="591257DC"/>
    <w:rsid w:val="5B353B99"/>
    <w:rsid w:val="5B6D42C1"/>
    <w:rsid w:val="5C223266"/>
    <w:rsid w:val="5D0B40ED"/>
    <w:rsid w:val="5D101449"/>
    <w:rsid w:val="5D274C6C"/>
    <w:rsid w:val="5DB22BFD"/>
    <w:rsid w:val="5DD739B2"/>
    <w:rsid w:val="5E4D7776"/>
    <w:rsid w:val="5E900D37"/>
    <w:rsid w:val="5F5011B7"/>
    <w:rsid w:val="5F88093C"/>
    <w:rsid w:val="5F9A3DC3"/>
    <w:rsid w:val="5FDB251D"/>
    <w:rsid w:val="60492E1B"/>
    <w:rsid w:val="60FB7125"/>
    <w:rsid w:val="61152047"/>
    <w:rsid w:val="613F4BC6"/>
    <w:rsid w:val="620467BA"/>
    <w:rsid w:val="622D2BEC"/>
    <w:rsid w:val="62F60DE0"/>
    <w:rsid w:val="63740607"/>
    <w:rsid w:val="63DD0DD3"/>
    <w:rsid w:val="63DE7402"/>
    <w:rsid w:val="641B1D00"/>
    <w:rsid w:val="641F5EE8"/>
    <w:rsid w:val="642517C4"/>
    <w:rsid w:val="64362769"/>
    <w:rsid w:val="645F656D"/>
    <w:rsid w:val="649C0E8F"/>
    <w:rsid w:val="65152017"/>
    <w:rsid w:val="652E7954"/>
    <w:rsid w:val="65532802"/>
    <w:rsid w:val="65835492"/>
    <w:rsid w:val="65BF6566"/>
    <w:rsid w:val="664D746C"/>
    <w:rsid w:val="665D25F4"/>
    <w:rsid w:val="6678515E"/>
    <w:rsid w:val="66E50FB1"/>
    <w:rsid w:val="674048E2"/>
    <w:rsid w:val="67D71794"/>
    <w:rsid w:val="68426F20"/>
    <w:rsid w:val="68715924"/>
    <w:rsid w:val="6A403C00"/>
    <w:rsid w:val="6A49703B"/>
    <w:rsid w:val="6B120859"/>
    <w:rsid w:val="6B4C7D1B"/>
    <w:rsid w:val="6C267EB4"/>
    <w:rsid w:val="6C2D563E"/>
    <w:rsid w:val="6CD653AF"/>
    <w:rsid w:val="6D1363D3"/>
    <w:rsid w:val="6D15429C"/>
    <w:rsid w:val="6D614426"/>
    <w:rsid w:val="6DA577A5"/>
    <w:rsid w:val="6DB8609B"/>
    <w:rsid w:val="6DB87D30"/>
    <w:rsid w:val="6E4D194D"/>
    <w:rsid w:val="6E804287"/>
    <w:rsid w:val="6EB30283"/>
    <w:rsid w:val="6F605325"/>
    <w:rsid w:val="6FAA67D8"/>
    <w:rsid w:val="705926FD"/>
    <w:rsid w:val="70817970"/>
    <w:rsid w:val="712B5699"/>
    <w:rsid w:val="71D16FC6"/>
    <w:rsid w:val="72A30A90"/>
    <w:rsid w:val="72AE5309"/>
    <w:rsid w:val="72C042BE"/>
    <w:rsid w:val="73160902"/>
    <w:rsid w:val="735A6A5C"/>
    <w:rsid w:val="739D53B6"/>
    <w:rsid w:val="746D1278"/>
    <w:rsid w:val="75461177"/>
    <w:rsid w:val="762C29D0"/>
    <w:rsid w:val="768C0C3C"/>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38697D"/>
    <w:rsid w:val="7C7520DF"/>
    <w:rsid w:val="7CFB06AD"/>
    <w:rsid w:val="7D0E2676"/>
    <w:rsid w:val="7E600C51"/>
    <w:rsid w:val="7E6C694C"/>
    <w:rsid w:val="7E8622B0"/>
    <w:rsid w:val="7ED17F92"/>
    <w:rsid w:val="7F623FAD"/>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character" w:styleId="16">
    <w:name w:val="footnote reference"/>
    <w:basedOn w:val="15"/>
    <w:semiHidden/>
    <w:unhideWhenUsed/>
    <w:qFormat/>
    <w:uiPriority w:val="99"/>
    <w:rPr>
      <w:vertAlign w:val="superscript"/>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
    <w:name w:val="纯文本 Char"/>
    <w:basedOn w:val="15"/>
    <w:link w:val="10"/>
    <w:qFormat/>
    <w:uiPriority w:val="99"/>
    <w:rPr>
      <w:rFonts w:ascii="宋体" w:hAnsi="Courier New" w:eastAsia="宋体" w:cs="Courier New"/>
      <w:szCs w:val="21"/>
    </w:rPr>
  </w:style>
  <w:style w:type="character" w:customStyle="1" w:styleId="20">
    <w:name w:val="页眉 Char"/>
    <w:basedOn w:val="15"/>
    <w:link w:val="12"/>
    <w:semiHidden/>
    <w:qFormat/>
    <w:uiPriority w:val="99"/>
    <w:rPr>
      <w:sz w:val="18"/>
      <w:szCs w:val="18"/>
    </w:rPr>
  </w:style>
  <w:style w:type="character" w:customStyle="1" w:styleId="21">
    <w:name w:val="页脚 Char"/>
    <w:basedOn w:val="15"/>
    <w:link w:val="11"/>
    <w:semiHidden/>
    <w:qFormat/>
    <w:uiPriority w:val="99"/>
    <w:rPr>
      <w:sz w:val="18"/>
      <w:szCs w:val="18"/>
    </w:rPr>
  </w:style>
  <w:style w:type="character" w:customStyle="1" w:styleId="22">
    <w:name w:val="标题 1 Char"/>
    <w:basedOn w:val="15"/>
    <w:link w:val="2"/>
    <w:qFormat/>
    <w:uiPriority w:val="9"/>
    <w:rPr>
      <w:rFonts w:eastAsia="黑体" w:asciiTheme="minorAscii" w:hAnsiTheme="minorAscii"/>
      <w:bCs/>
      <w:kern w:val="44"/>
      <w:sz w:val="32"/>
      <w:szCs w:val="44"/>
    </w:rPr>
  </w:style>
  <w:style w:type="character" w:customStyle="1" w:styleId="23">
    <w:name w:val="标题 2 Char"/>
    <w:basedOn w:val="15"/>
    <w:link w:val="3"/>
    <w:semiHidden/>
    <w:qFormat/>
    <w:uiPriority w:val="9"/>
    <w:rPr>
      <w:rFonts w:eastAsia="方正黑体_GBK" w:asciiTheme="majorAscii" w:hAnsiTheme="majorAscii" w:cstheme="majorBidi"/>
      <w:bCs/>
      <w:sz w:val="32"/>
      <w:szCs w:val="32"/>
    </w:rPr>
  </w:style>
  <w:style w:type="character" w:customStyle="1" w:styleId="24">
    <w:name w:val="标题 3 Char"/>
    <w:basedOn w:val="15"/>
    <w:link w:val="4"/>
    <w:semiHidden/>
    <w:qFormat/>
    <w:uiPriority w:val="9"/>
    <w:rPr>
      <w:rFonts w:eastAsia="方正楷体_GBK" w:asciiTheme="minorAscii" w:hAnsiTheme="minorAscii"/>
      <w:b/>
      <w:bCs/>
      <w:sz w:val="32"/>
      <w:szCs w:val="32"/>
    </w:rPr>
  </w:style>
  <w:style w:type="character" w:customStyle="1" w:styleId="25">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5"/>
    <w:link w:val="6"/>
    <w:semiHidden/>
    <w:qFormat/>
    <w:uiPriority w:val="9"/>
    <w:rPr>
      <w:b/>
      <w:bCs/>
      <w:sz w:val="28"/>
      <w:szCs w:val="28"/>
    </w:rPr>
  </w:style>
  <w:style w:type="character" w:customStyle="1" w:styleId="27">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5"/>
    <w:link w:val="8"/>
    <w:semiHidden/>
    <w:qFormat/>
    <w:uiPriority w:val="9"/>
    <w:rPr>
      <w:b/>
      <w:bCs/>
      <w:sz w:val="24"/>
      <w:szCs w:val="24"/>
    </w:rPr>
  </w:style>
  <w:style w:type="character" w:customStyle="1" w:styleId="29">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1</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2023-06-06T06:53:08Z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