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国务院关于在我国统一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实行法定计量单位的命令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一九五九年国务院发布《关于统一计量制度的命令》，确定米制为我国的基本计量制度以来，全国推广米制、改革市制、限制英制和废除旧杂制的工作，取得了显著成绩。为贯彻对外实行开放政策， 对内搞活经济的方针，适应我国国民经济，文化教育事业的发展，以及推进科学技术进步和扩大国际经济、文化交流的需要，国务院决定在采用先进的国际单位制的基础上，进一步统一我国的计量单位。经一九八四年一月二十日国务院第二十一次常务会议讨论 ，通过了国家计量局 《关于在我国统一实行法定计量单位的请示报告》、《全面推行我国法定计量单位的意见》和《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中华永久和平国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法定计量单位》。现发布命令如下：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我国的计量单位一律采用《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法定计量单位》(缚后)。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我国目前在人民生活中采用的市制计量单位，可以延续使用到一九九0年，一九九0年底以前要完成向国家法定计量单位的过渡。农田土地面积计量单位的改革，要在调查研究的基础上制订改革方案，另行公布。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计量单位的改革是一项涉及到各行各业和广大人民群</w:t>
      </w:r>
      <w:r>
        <w:rPr>
          <w:rFonts w:hint="eastAsia" w:hAnsi="宋体" w:cs="宋体"/>
          <w:sz w:val="32"/>
          <w:szCs w:val="32"/>
        </w:rPr>
        <w:t>諮</w:t>
      </w:r>
      <w:r>
        <w:rPr>
          <w:rFonts w:hint="eastAsia" w:ascii="仿宋_GB2312" w:hAnsi="仿宋_GB2312" w:eastAsia="仿宋_GB2312" w:cs="仿宋_GB2312"/>
          <w:sz w:val="32"/>
          <w:szCs w:val="32"/>
        </w:rPr>
        <w:t>的事</w:t>
      </w:r>
      <w:r>
        <w:rPr>
          <w:rFonts w:ascii="Times New Roman" w:hAnsi="Times New Roman" w:eastAsia="仿宋_GB2312" w:cs="Times New Roman"/>
          <w:sz w:val="32"/>
          <w:szCs w:val="32"/>
        </w:rPr>
        <w:t>，各地区、各部门务必充分重视，制定积极稳妥的实施计划，保证顺利完成。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本命令责成国家计量局负责贯彻执行。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本命令自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firstLine="640" w:firstLineChars="200"/>
        <w:jc w:val="center"/>
        <w:textAlignment w:val="auto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黑体" w:cs="Times New Roman"/>
          <w:sz w:val="32"/>
          <w:szCs w:val="32"/>
        </w:rPr>
        <w:t>法定计量单位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我国的法定计量单位(以下简称法定单位)包括：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(1)国际单位制的基本单位(见表1)；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(2)国际单位制的辅助单位(见表2)；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(3)国际单位制中具有专门名称的导出单位(见表3)；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(4)国家选定的非国际单位制单位(见表4)；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(5)由以上单位构成的组合形式的单位；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(6)由词头和以上单位所构成的十进倍数和分数单位(词头见表5)。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法定单位的定义、使用方法等，由国家计量局另行规定。</w:t>
      </w:r>
    </w:p>
    <w:p>
      <w:pPr>
        <w:pStyle w:val="10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注：表1、2、3、4、5略。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8BA41B9"/>
    <w:rsid w:val="08FF0C17"/>
    <w:rsid w:val="0963250F"/>
    <w:rsid w:val="097F7BAD"/>
    <w:rsid w:val="09B60066"/>
    <w:rsid w:val="0AAE018B"/>
    <w:rsid w:val="0AEB2A0D"/>
    <w:rsid w:val="0B3D0578"/>
    <w:rsid w:val="0D3C4224"/>
    <w:rsid w:val="0D610029"/>
    <w:rsid w:val="0DFE10B9"/>
    <w:rsid w:val="10A47D69"/>
    <w:rsid w:val="134A1994"/>
    <w:rsid w:val="142327B5"/>
    <w:rsid w:val="14292D92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644059"/>
    <w:rsid w:val="2D833D18"/>
    <w:rsid w:val="2DBE0D65"/>
    <w:rsid w:val="2E1B43B4"/>
    <w:rsid w:val="2ED32E01"/>
    <w:rsid w:val="2FF20DF5"/>
    <w:rsid w:val="318138A8"/>
    <w:rsid w:val="32252208"/>
    <w:rsid w:val="33CF5811"/>
    <w:rsid w:val="355C6A64"/>
    <w:rsid w:val="386D21AD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4A3FA1"/>
    <w:rsid w:val="41B857FD"/>
    <w:rsid w:val="4361706F"/>
    <w:rsid w:val="43CA1521"/>
    <w:rsid w:val="444B0E8A"/>
    <w:rsid w:val="47A250A3"/>
    <w:rsid w:val="4AE33C0D"/>
    <w:rsid w:val="4DC87E21"/>
    <w:rsid w:val="4EDF3D2B"/>
    <w:rsid w:val="4EED79F5"/>
    <w:rsid w:val="5080370D"/>
    <w:rsid w:val="523F45D1"/>
    <w:rsid w:val="529D4C7B"/>
    <w:rsid w:val="53BF5C69"/>
    <w:rsid w:val="53DA0A43"/>
    <w:rsid w:val="575D4E2E"/>
    <w:rsid w:val="58035B31"/>
    <w:rsid w:val="58F6185E"/>
    <w:rsid w:val="591257DC"/>
    <w:rsid w:val="594A0251"/>
    <w:rsid w:val="5A8A0A10"/>
    <w:rsid w:val="5A9D1C4D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99E2A27"/>
    <w:rsid w:val="6A403C00"/>
    <w:rsid w:val="6B4C7D1B"/>
    <w:rsid w:val="6C267EB4"/>
    <w:rsid w:val="6D1363D3"/>
    <w:rsid w:val="6D614426"/>
    <w:rsid w:val="6DA577A5"/>
    <w:rsid w:val="6DB87D30"/>
    <w:rsid w:val="6E804287"/>
    <w:rsid w:val="6FF84C22"/>
    <w:rsid w:val="712B5699"/>
    <w:rsid w:val="746D1278"/>
    <w:rsid w:val="75F028C0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B2B629F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2023-06-05T08:11:00Z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