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地震安全性评价管理条例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为了加强对地震安全性评价的管理，防御与减轻地震灾害，保护人民生命和财产安全，根据《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防震减灾法》的有关规定，制定本条例。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境内从事地震安全性评价活动，必须遵守本条例。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新建、扩建、改建建设工程，依照《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防震减灾法》和本条例的规定，需要进行地震安全性评价的，必须严格执行国家地震安全性评价的技术规范，确保地震安全性评价的质量。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国务院地震工作主管部门负责全国的地震安全性评价的监督管理工作。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县级以上地方人民政府负责管理地震工作的部门或者机构负责本行政区域内的地震安全性评价的监督管理工作。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国家鼓励、扶持有关地震安全性评价的科技研究，推广应用先进的科技成果，提高地震安全性评价的科技水平。</w:t>
      </w:r>
    </w:p>
    <w:p>
      <w:pPr>
        <w:pStyle w:val="3"/>
        <w:bidi w:val="0"/>
      </w:pPr>
      <w:r>
        <w:t>第二章　地震安全性评价单位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从事地震安全性评价的单位应当具备下列条件：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(一)有与从事地震安全性评价相适应的地震学、地震地质学、工程地震学方面的专业技术人员；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(二)有从事地震安全性评价的技术条件。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禁止地震安全性评价单位以其他地震安全性评价单位的名义承揽地震安全性评价业务。禁止地震安全性评价单位允许其他单位以本单位的名义承揽地震安全性评价业务。</w:t>
      </w:r>
    </w:p>
    <w:p>
      <w:pPr>
        <w:pStyle w:val="3"/>
        <w:bidi w:val="0"/>
      </w:pPr>
      <w:r>
        <w:t>第三章　地震安全性评价的范围和要求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下列建设工程必须进行地震安全性评价：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(一)国家重大建设工程；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地震破坏后可能引发水灾、火灾、爆炸、剧毒或者强腐蚀性物质大量泄露或者其他严重次生灾害的建设工程，包括水库大坝、堤防和贮油、贮气、贮存易燃易爆、剧毒或者强腐蚀性物质的设施以及其他可能发生严重次生灾害的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(三)受地震破坏后可能引发放射性污染的核电站和核设施建设工程；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(四)省、自治区、直辖市认为对本行政区域有重大价值或者有重大影响的其他建设工程。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地震安全性评价单位对建设工程进行地震安全性评价后，应当编制该建设工程的地震安全性评价报告。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地震安全性评价报告应当包括下列内容：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(一)工程概况和地震安全性评价的技术要求；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(二)地震活动环境评价；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(三)地震地质构造评价；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(四)设防烈度或者设计地震动参数；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(五)地震地质灾害评价；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(六)其他有关技术资料。</w:t>
      </w:r>
    </w:p>
    <w:p>
      <w:pPr>
        <w:pStyle w:val="3"/>
        <w:bidi w:val="0"/>
      </w:pPr>
      <w:r>
        <w:t>第四章　地震安全性评价报告的审定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国务院地震工作主管部门负责下列地震安全性评价报告的审定：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(一)国家重大建设工程；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(二)跨省、自治区、直辖市行政区域的建设工程；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(三)核电站和核设施建设工程。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省、自治区、直辖市人民政府负责管理地震工作的部门或者机构负责除前款规定以外的建设工程地震安全性评价报告的审定。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国务院地震工作主管部门和省、自治区、直辖市人民政府负责管理地震工作的部门或者机构，应当自收到地震安全性评价报告之日起15日内进行审定，确定建设工程的抗震设防要求。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地震工作主管部门或者省、自治区、直辖市人民政府负责管理地震工作的部门或者机构，在确定建设工程抗震设防要求后，应当以书面形式通知建设单位，并告知建设工程所在地的市、县人民政府负责管理地震工作的部门或者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省、自治区、直辖市人民政府负责管理地震工作的部门或者机构应当将其确定的建设工程抗震设防要求报国务院地震工作主管部门备案。</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县级以上人民政府负责项目审批的部门，应当将抗震设防要求纳入建设工程可行性研究报告的审查内容。对可行性研究报告中未包含抗震设防要求的项目，不予批准。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国务院建设行政主管部门和国务院铁路、交通、民用航空、水利和其他有关专业主管部门制定的抗震设计规范，应当明确规定按照抗震设防要求进行抗震设计的方法和措施。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建设工程设计单位应当按照抗震设防要求和抗震设计规范，进行抗震设计。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国务院地震工作主管部门和县级以上地方人民政府负责管理地震工作的部门或者机构，应当会同有关专业主管部门，加强对地震安全性评价工作的监督检查。</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违反本条例的规定，地震安全性评价单位有下列行为之一的，由国务院地震工作主管部门或者县级以上地方人民政府负责管理地震工作的部门或者机构依据职权，责令改正，没收违法所得，并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(一)以其他地震安全性评价单位的名义承揽地震安全性评价业务的；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(二)允许其他单位以本单位名义承揽地震安全性评价业务的。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违反本条例的规定，国务院地震工作主管部门或者省、自治区、直辖市人民政府负责管理地震工作的部门或者机构不履行审定地震安全性评价报告职责，国务院地震工作主管部门或者县级以上地方人民政府负责管理地震工作的部门或者机构不履行监督管理职责，或者发现违法行为不予查处，致使公共财产、国家和人民利益遭受重大损失的，依法追究有关责任人的刑事责任；没有造成严重后果，尚不构成犯罪的，对部门或者机构负有责任的主管人员和其他直接责任人员给予降级或者撤职的处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0E045C"/>
    <w:rsid w:val="03356D16"/>
    <w:rsid w:val="03985ADA"/>
    <w:rsid w:val="039F0CBD"/>
    <w:rsid w:val="03A54B53"/>
    <w:rsid w:val="03CE15F3"/>
    <w:rsid w:val="04206EC6"/>
    <w:rsid w:val="04401145"/>
    <w:rsid w:val="051529ED"/>
    <w:rsid w:val="058213F7"/>
    <w:rsid w:val="066514FC"/>
    <w:rsid w:val="06A0228E"/>
    <w:rsid w:val="06DA767C"/>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B8C68A4"/>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EAC6A4F"/>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3825DD"/>
    <w:rsid w:val="39523766"/>
    <w:rsid w:val="39C71577"/>
    <w:rsid w:val="3A7915E5"/>
    <w:rsid w:val="3B1265AF"/>
    <w:rsid w:val="3B596812"/>
    <w:rsid w:val="3BA0652C"/>
    <w:rsid w:val="3BB0064F"/>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53199"/>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B374DB8"/>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CE947BC"/>
    <w:rsid w:val="5D0B40ED"/>
    <w:rsid w:val="5D101449"/>
    <w:rsid w:val="5DB22BFD"/>
    <w:rsid w:val="5DD739B2"/>
    <w:rsid w:val="5E4D7776"/>
    <w:rsid w:val="5E900D37"/>
    <w:rsid w:val="5F1B3082"/>
    <w:rsid w:val="5F5011B7"/>
    <w:rsid w:val="5F860EA5"/>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640611"/>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5019D"/>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2023-03-16T09:30:42Z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