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政府投资条例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为了充分发挥政府投资作用，提高政府投资效益，规范政府投资行为，激发社会投资活力，制定本条例。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本条例所称政府投资，是指在中国境内使用预算安排的资金进行固定资产投资建设活动，包括新建、扩建、改建、技术改造等。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政府投资资金应当投向市场不能有效配置资源的社会公益服务、公共基础设施、农业农村、生态环境保护、重大科技进步、社会管理、国家安全等公共领域的项目，以非经营性项目为主。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国家完善有关政策措施，发挥政府投资资金的引导和带动作用，鼓励社会资金投向前款规定的领域。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国家建立政府投资范围定期评估调整机制，不断优化政府投资方向和结构。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政府投资应当遵循科学决策、规范管理、注重绩效、公开透明的原则。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政府投资应当与经济社会发展水平和财政收支状况相适应。</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国家加强对政府投资资金的预算约束。政府及其有关部门不得违法违规举借债务筹措政府投资资金。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政府投资资金按项目安排，以直接投资方式为主；对确需支持的经营性项目，主要采取资本金注入方式，也可以适当采取投资补助、贷款贴息等方式。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安排政府投资资金，应当符合推进中央与地方财政事权和支出责任划分改革的有关要求，并平等对待各类投资主体，不得设置歧视性条件。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国家通过建立项目库等方式，加强对使用政府投资资金项目的储备。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国务院投资主管部门依照本条例和国务院的规定，履行政府投资综合管理职责。国务院其他有关部门依照本条例和国务院规定的职责分工，履行相应的政府投资管理职责。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县级以上地方人民政府投资主管部门和其他有关部门依照本条例和本级人民政府规定的职责分工，履行相应的政府投资管理职责。</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政府投资决策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县级以上人民政府应当根据国民经济和社会发展规划、中期财政规划和国家宏观调控政策，结合财政收支状况，统筹安排使用政府投资资金的项目，规范使用各类政府投资资金。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项目单位应当加强政府投资项目的前期工作，保证前期工作的深度达到规定的要求，并对项目建议书、可行性研究报告、初步设计以及依法应当附具的其他文件的真实性负责。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除涉及国家秘密的项目外，投资主管部门和其他有关部门应当通过投资项目在线审批监管平台(以下简称在线平台)，使用在线平台生成的项目代码办理政府投资项目审批手续。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投资主管部门和其他有关部门应当通过在线平台列明与政府投资有关的规划、产业政策等，公开政府投资项目审批的办理流程、办理时限等，并为项目单位提供相关咨询服务。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投资主管部门或者其他有关部门应当根据国民经济和社会发展规划、相关领域专项规划、产业政策等，从下列方面对政府投资项目进行审查，作出是否批准的决定：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(一)项目建议书提出的项目建设的必要性；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(二)可行性研究报告分析的项目的技术经济可行性、社会效益以及项目资金等主要建设条件的落实情况；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(三)初步设计及其提出的投资概算是否符合可行性研究报告批复以及国家有关标准和规范的要求；</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(四)依照法律、行政法规和国家有关规定应当审查的其他事项。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投资主管部门或者其他有关部门对政府投资项目不予批准的，应当书面通知项目单位并说明理由。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对经济社会发展、社会公众利益有重大影响或者投资规模较大的政府投资项目，投资主管部门或者其他有关部门应当在中介服务机构评估、公众参与、专家评议、风险评估的基础上作出是否批准的决定。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经投资主管部门或者其他有关部门核定的投资概算是控制政府投资项目总投资的依据。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初步设计提出的投资概算超过经批准的可行性研究报告提出的投资估算10%的，项目单位应当向投资主管部门或者其他有关部门报告，投资主管部门或者其他有关部门可以要求项目单位重新报送可行性研究报告。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对下列政府投资项目，可以按照国家有关规定简化需要报批的文件和审批程序：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(一)相关规划中已经明确的项目；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(二)部分扩建、改建项目；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(三)建设内容单一、投资规模较小、技术方案简单的项目；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(四)为应对自然灾害、事故灾难、公共卫生事件、社会安全事件等突发事件需要紧急建设的项目。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前款第三项所列项目的具体范围，由国务院投资主管部门会同国务院其他有关部门规定。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采取投资补助、贷款贴息等方式安排政府投资资金的，项目单位应当按照国家有关规定办理手续。</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政府投资年度计划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国务院投资主管部门对其负责安排的政府投资编制政府投资年度计划，国务院其他有关部门对其负责安排的本行业、本领域的政府投资编制政府投资年度计划。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县级以上地方人民政府有关部门按照本级人民政府的规定，编制政府投资年度计划。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政府投资年度计划应当明确项目名称、建设内容及规模、建设工期、项目总投资、年度投资额及资金来源等事项。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列入政府投资年度计划的项目应当符合下列条件：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(一)采取直接投资方式、资本金注入方式的，可行性研究报告已经批准或者投资概算已经核定；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(二)采取投资补助、贷款贴息等方式的，已经按照国家有关规定办理手续；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(三)县级以上人民政府有关部门规定的其他条件。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政府投资年度计划应当和本级预算相衔接。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财政部门应当根据经批准的预算，按照法律、行政法规和国库管理的有关规定，及时、足额办理政府投资资金拨付。</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政府投资项目实施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政府投资项目开工建设，应当符合本条例和有关法律、行政法规规定的建设条件；不符合规定的建设条件的，不得开工建设。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国务院规定应当审批开工报告的重大政府投资项目，按照规定办理开工报告审批手续后方可开工建设。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政府投资项目应当按照投资主管部门或者其他有关部门批准的建设地点、建设规模和建设内容实施；拟变更建设地点或者拟对建设规模、建设内容等作较大变更的，应当按照规定的程序报原审批部门审批。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政府投资项目所需资金应当按照国家有关规定确保落实到位。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政府投资项目不得由施工单位垫资建设。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政府投资项目建设投资原则上不得超过经核定的投资概算。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国家政策调整、价格上涨、地质条件发生重大变化等原因确需增加投资概算的，项目单位应当提出调整方案及资金来源，按照规定的程序报原初步设计审批部门或者投资概算核定部门核定；涉及预算调整或者调剂的，依照有关预算的法律、行政法规和国家有关规定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政府投资项目应当按照国家有关规定合理确定并严格执行建设工期，任何单位和个人不得非法干预。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政府投资项目建成后，应当按照国家有关规定进行竣工验收，并在竣工验收合格后及时办理竣工财务决算。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政府投资项目结余的财政资金，应当按照国家有关规定缴回国库。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投资主管部门或者其他有关部门应当按照国家有关规定选择有代表性的已建成政府投资项目，委托中介服务机构对所选项目进行后评价。后评价应当根据项目建成后的实际效果，对项目审批和实施进行全面评价并提出明确意见。</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投资主管部门和依法对政府投资项目负有监督管理职责的其他部门应当采取在线监测、现场核查等方式，加强对政府投资项目实施情况的监督检查。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项目单位应当通过在线平台如实报送政府投资项目开工建设、建设进度、竣工的基本信息。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投资主管部门和依法对政府投资项目负有监督管理职责的其他部门应当建立政府投资项目信息共享机制，通过在线平台实现信息共享。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项目单位应当按照国家有关规定加强政府投资项目档案管理，将项目审批和实施过程中的有关文件、资料存档备查。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政府投资年度计划、政府投资项目审批和实施以及监督检查的信息应当依法公开。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政府投资项目的绩效管理、建设工程质量管理、安全生产管理等事项，依照有关法律、行政法规和国家有关规定执行。</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有下列情形之一的，责令改正，对负有责任的领导人员和直接责任人员依法给予处分：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(一)超越审批权限审批政府投资项目；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(二)对不符合规定的政府投资项目予以批准；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(三)未按照规定核定或者调整政府投资项目的投资概算；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(四)为不符合规定的项目安排投资补助、贷款贴息等政府投资资金；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(五)履行政府投资管理职责中其他玩忽职守、滥用职权、徇私舞弊的情形。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有下列情形之一的，依照有关预算的法律、行政法规和国家有关规定追究法律责任：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(一)政府及其有关部门违法违规举借债务筹措政府投资资金；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(二)未按照规定及时、足额办理政府投资资金拨付；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(三)转移、侵占、挪用政府投资资金。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项目单位有下列情形之一的，责令改正，根据具体情况，暂停、停止拨付资金或者收回已拨付的资金，暂停或者停止建设活动，对负有责任的领导人员和直接责任人员依法给予处分：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(一)未经批准或者不符合规定的建设条件开工建设政府投资项目；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(二)弄虚作假骗取政府投资项目审批或者投资补助、贷款贴息等政府投资资金；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(三)未经批准变更政府投资项目的建设地点或者对建设规模、建设内容等作较大变更；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(四)擅自增加投资概算；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(五)要求施工单位对政府投资项目垫资建设；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(六)无正当理由不实施或者不按照建设工期实施已批准的政府投资项目。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项目单位未按照规定将政府投资项目审批和实施过程中的有关文件、资料存档备查，或者转移、隐匿、篡改、毁弃项目有关文件、资料的，责令改正，对负有责任的领导人员和直接责任人员依法给予处分。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违反本条例规定，构成犯罪的，依法追究刑事责任。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国防科技工业领域政府投资的管理办法，由国务院国防科技工业管理部门根据本条例规定的原则另行制定。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中国人民解放军和中国人民武装警察部队的固定资产投资管理，按照中央军事委员会的规定执行。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23E5A73"/>
    <w:rsid w:val="33710948"/>
    <w:rsid w:val="375F4065"/>
    <w:rsid w:val="3B244691"/>
    <w:rsid w:val="40A84980"/>
    <w:rsid w:val="47694C2A"/>
    <w:rsid w:val="4E6311FC"/>
    <w:rsid w:val="4F0E3F12"/>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2023-06-06T08:03:20Z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