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气象设施和气象探测环境保护条例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为了保护气象设施和气象探测环境，确保气象探测信息的代表性、准确性、连续性和可比较性，根据《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气象法》，制定本条例。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本条例所称气象设施，是指气象探测设施、气象信息专用传输设施和大型气象专用技术装备等。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本条例所称气象探测环境，是指为避开各种干扰，保证气象探测设施准确获得气象探测信息所必需的最小距离构成的环境空间。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气象设施和气象探测环境保护实行分类保护、分级管理的原则。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县级以上地方人民政府应当加强对气象设施和气象探测环境保护工作的组织领导和统筹协调，将气象设施和气象探测环境保护工作所需经费纳入财政预算。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国务院气象主管机构负责全国气象设施和气象探测环境的保护工作。地方各级气象主管机构在上级气象主管机构和本级人民政府的领导下，负责本行政区域内气象设施和气象探测环境的保护工作。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设有气象台站的国务院其他有关部门和省、自治区、直辖市人民政府其他有关部门应当做好本部门气象设施和气象探测环境的保护工作，并接受同级气象主管机构的指导和监督管理。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发展改革、国土资源、城乡规划、无线电管理、环境保护等有关部门按照职责分工负责气象设施和气象探测环境保护的有关工作。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任何单位和个人都有义务保护气象设施和气象探测环境，并有权对破坏气象设施和气象探测环境的行为进行举报。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地方各级气象主管机构应当会同城乡规划、国土资源等部门制定气象设施和气象探测环境保护专项规划，报本级人民政府批准后依法纳入城乡规划。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气象设施是基础性公共服务设施。县级以上地方人民政府应当按照气象设施建设规划的要求，合理安排气象设施建设用地，保障气象设施建设顺利进行。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各级气象主管机构应当按照相关质量标准和技术要求配备气象设施，设置必要的保护装置，建立健全安全管理制度。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地方各级气象主管机构应当按照国务院气象主管机构的规定，在气象设施附近显著位置设立保护标志，标明保护要求。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禁止实施下列危害气象设施的行为：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(一)侵占、损毁、擅自移动气象设施或者侵占气象设施用地；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(二)在气象设施周边进行危及气象设施安全的爆破、钻探、采石、挖砂、取土等活动；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(三)挤占、干扰依法设立的气象无线电台(站)、频率；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(四)设置影响大型气象专用技术装备使用功能的干扰源；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(五)法律、行政法规和国务院气象主管机构规定的其他危害气象设施的行为。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大气本底站、国家基准气候站、国家基本气象站、国家一般气象站、高空气象观测站、天气雷达站、气象卫星地面站、区域气象观测站等气象台站和单独设立的气象探测设施的探测环境，应当依法予以保护。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禁止实施下列危害大气本底站探测环境的行为：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(一)在观测场周边3万米探测环境保护范围内新建、扩建城镇、工矿区，或者在探测环境保护范围上空设置固定航线；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(二)在观测场周边1万米范围内设置垃圾场、排污口等干扰源；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(三)在观测场周边1000米范围内修建建筑物、构筑物。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禁止实施下列危害国家基准气候站、国家基本气象站探测环境的行为：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(一)在国家基准气候站观测场周边2000米探测环境保护范围内或者国家基本气象站观测场周边1000米探测环境保护范围内修建高度超过距观测场距离1/10的建筑物、构筑物；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(二)在观测场周边500米范围内设置垃圾场、排污口等干扰源；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(三)在观测场周边200米范围内修建铁路；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(四)在观测场周边100米范围内挖筑水塘等；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(五)在观测场周边50米范围内修建公路、种植高度超过1米的树木和作物等。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禁止实施下列危害国家一般气象站探测环境的行为：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(一)在观测场周边800米探测环境保护范围内修建高度超过距观测场距离1/8的建筑物、构筑物；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(二)在观测场周边200米范围内设置垃圾场、排污口等干扰源；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(三)在观测场周边100米范围内修建铁路；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(四)在观测场周边50米范围内挖筑水塘等；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(五)在观测场周边30米范围内修建公路、种植高度超过1米的树木和作物等。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高空气象观测站、天气雷达站、气象卫星地面站、区域气象观测站和单独设立的气象探测设施探测环境的保护，应当严格执行国家规定的保护范围和要求。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前款规定的保护范围和要求由国务院气象主管机构公布，涉及无线电频率管理的，国务院气象主管机构应当征得国务院无线电管理部门的同意。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地方各级气象主管机构应当将本行政区域内气象探测环境保护要求报告本级人民政府和上一级气象主管机构，并抄送同级发展改革、国土资源、城乡规划、住房建设、无线电管理、环境保护等部门。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对不符合气象探测环境保护要求的建筑物、构筑物、干扰源等，地方各级气象主管机构应当根据实际情况，商有关部门提出治理方案，报本级人民政府批准并组织实施。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在气象台站探测环境保护范围内新建、改建、扩建建设工程，应当避免危害气象探测环境；确实无法避免的，建设单位应当向省、自治区、直辖市气象主管机构报告并提出相应的补救措施，经省、自治区、直辖市气象主管机构书面同意。未征得气象主管机构书面同意或者未落实补救措施的，有关部门不得批准其开工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在单独设立的气象探测设施探测环境保护范围内新建、改建、扩建建设工程的，建设单位应当事先报告当地气象主管机构，并按照要求采取必要的工程、技术措施。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气象台站站址应当保持长期稳定，任何单位或者个人不得擅自迁移气象台站。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国家重点工程建设或者城市(镇)总体规划变化，确需迁移气象台站的，建设单位或者当地人民政府应当向省、自治区、直辖市气象主管机构提出申请，由省、自治区、直辖市气象主管机构组织专家对拟迁新址的科学性、合理性进行评估，符合气象设施和气象探测环境保护要求的，在纳入城市(镇)控制性详细规划后，按照先建站后迁移的原则进行迁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迁移大气本底站、国家基准气候站、国家基本气象站的，由受理申请的省、自治区、直辖市气象主管机构签署意见并报送国务院气象主管机构审批；申请迁移其他气象台站的，由省、自治区、直辖市气象主管机构审批，并报送国务院气象主管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气象台站迁移、建设费用由建设单位承担。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气象台站探测环境遭到严重破坏，失去治理和恢复可能的，国务院气象主管机构或者省、自治区、直辖市气象主管机构可以按照职责权限和先建站后迁移的原则，决定迁移气象台站；该气象台站所在地地方人民政府应当保证气象台站迁移用地，并承担迁移、建设费用。地方人民政府承担迁移、建设费用后，可以向破坏探测环境的责任人追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迁移气象台站的，应当按照国务院气象主管机构的规定，在新址与旧址之间进行至少1年的对比观测。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迁移的气象台站经批准、决定迁移的气象主管机构验收合格，正式投入使用后，方可改变旧址用途。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因工程建设或者气象探测环境治理需要迁移单独设立的气象探测设施的，应当经设立该气象探测设施的单位同意，并按照国务院气象主管机构规定的技术要求进行复建。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各级气象主管机构应当加强对气象设施和气象探测环境保护的日常巡查和监督检查。各级气象主管机构可以采取下列措施：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(一)要求被检查单位或者个人提供有关文件、证照、资料；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(二)要求被检查单位或者个人就有关问题作出说明；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(三)进入现场调查、取证。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各级气象主管机构在监督检查中发现应当由其他部门查处的违法行为，应当通报有关部门进行查处。有关部门未及时查处的，各级气象主管机构可以直接通报、报告有关地方人民政府责成有关部门进行查处。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各级气象主管机构以及发展改革、国土资源、城乡规划、无线电管理、环境保护等有关部门及其工作人员违反本条例规定，有下列行为之一的，由本级人民政府或者上级机关责令改正，通报批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(一)擅自迁移气象台站的；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(二)擅自批准在气象探测环境保护范围内设置垃圾场、排污口、无线电台(站)等干扰源以及新建、改建、扩建建设工程危害气象探测环境的；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(三)有其他滥用职权、玩忽职守、徇私舞弊等不履行气象设施和气象探测环境保护职责行为的。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规定，危害气象设施的，由气象主管机构责令停止违法行为，限期恢复原状或者采取其他补救措施；逾期拒不恢复原状或者采取其他补救措施的，由气象主管机构依法申请人民法院强制执行，并对违法单位处1万元以上5万元以下罚款，对违法个人处100元以上1000元以下罚款；造成损害的，依法承担赔偿责任；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挤占、干扰依法设立的气象无线电台(站)、频率的，依照无线电管理相关法律法规的规定处罚。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违反本条例规定，危害气象探测环境的，由气象主管机构责令停止违法行为，限期拆除或者恢复原状，情节严重的，对违法单位处2万元以上5万元以下罚款，对违法个人处200元以上5000元以下罚款；逾期拒不拆除或者恢复原状的，由气象主管机构依法申请人民法院强制执行；造成损害的，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在气象探测环境保护范围内，违法批准占用土地的，或者非法占用土地新建建筑物或者其他设施的，依照城乡规划、土地管理等相关法律法规的规定处罚。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5C0851"/>
    <w:rsid w:val="1D721751"/>
    <w:rsid w:val="1DA140F8"/>
    <w:rsid w:val="1DCA1DED"/>
    <w:rsid w:val="1FC77103"/>
    <w:rsid w:val="1FD764D6"/>
    <w:rsid w:val="1FE16FBA"/>
    <w:rsid w:val="2037230C"/>
    <w:rsid w:val="2069138A"/>
    <w:rsid w:val="2096095A"/>
    <w:rsid w:val="20D86240"/>
    <w:rsid w:val="21CE0F2E"/>
    <w:rsid w:val="221D0BEA"/>
    <w:rsid w:val="22D25CC3"/>
    <w:rsid w:val="22DD4281"/>
    <w:rsid w:val="23220CF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58470A"/>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345DC6"/>
    <w:rsid w:val="429465D8"/>
    <w:rsid w:val="43110E6A"/>
    <w:rsid w:val="431B4937"/>
    <w:rsid w:val="434336CE"/>
    <w:rsid w:val="4361706F"/>
    <w:rsid w:val="438C3ED2"/>
    <w:rsid w:val="43CA1521"/>
    <w:rsid w:val="43D46F84"/>
    <w:rsid w:val="43E51764"/>
    <w:rsid w:val="441C62F6"/>
    <w:rsid w:val="444B0E8A"/>
    <w:rsid w:val="454D6241"/>
    <w:rsid w:val="455C671E"/>
    <w:rsid w:val="45866A2B"/>
    <w:rsid w:val="459C013D"/>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4FC943E8"/>
    <w:rsid w:val="502C6284"/>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963022"/>
    <w:rsid w:val="58F6185E"/>
    <w:rsid w:val="591257DC"/>
    <w:rsid w:val="5B353B99"/>
    <w:rsid w:val="5B6D42C1"/>
    <w:rsid w:val="5C223266"/>
    <w:rsid w:val="5D0B40ED"/>
    <w:rsid w:val="5D101449"/>
    <w:rsid w:val="5DB22BFD"/>
    <w:rsid w:val="5DD739B2"/>
    <w:rsid w:val="5E0D411D"/>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2023-06-06T03:43:06Z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