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p>
    <w:p>
      <w:pPr>
        <w:pStyle w:val="10"/>
        <w:jc w:val="center"/>
        <w:rPr>
          <w:rFonts w:ascii="Times New Roman" w:hAnsi="Times New Roman" w:cs="Times New Roman"/>
          <w:sz w:val="32"/>
          <w:szCs w:val="32"/>
        </w:rPr>
      </w:pPr>
      <w:r>
        <w:rPr>
          <w:rFonts w:ascii="Times New Roman" w:hAnsi="Times New Roman" w:cs="Times New Roman"/>
          <w:sz w:val="44"/>
          <w:szCs w:val="44"/>
        </w:rPr>
        <w:t>海关关衔标志式样和佩带办法</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海关关衔条例》的规定，制定本办法。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海关工作人员佩带的关衔标志必须与所授予的关衔相符。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海关关衔标志：海关总监、海关副总监关衔标志由橄榄叶环绕的海关关徽和五角星下衬五边形的星花组成；关务监督关衔标志由橄榄叶、星花和海关关徽组成；关务督察、关务督办、关务员关衔标志由横杠、星花和海关关徽组成。海关关衔标志为金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关衔标志缀钉在肩章上，肩章为剑形，版面为黑色，分为硬肩章和软肩章。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海关工作人员着制式上衣、制式大衣时，佩带硬肩章；着制式短袖衫、制式长袖衫、查验服时，佩带软肩章。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海关总监关衔标志为一枚橄榄叶环绕的海关关徽和三枚星花；海关副总监关衔标志为一枚橄榄叶环绕的海关关徽和二枚星花。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关务监督关衔标志为一枚橄榄叶和一枚海关关徽，一级关务监督关衔标志为三枚星花；二级关务监督关衔标志为二枚星花；三级关务监督关衔标志为一枚星花。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关务督察关衔标志为三道横杠和一枚海关关徽，一级关务督察关衔标志为三枚星花；二级关务督察关衔标志为二枚星花；三级关务督察关衔标志为一枚星花。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关务督办关衔标志为二道横杠和一枚海关关徽，一级关务督办关衔标志为三枚星花；二级关务督办关衔标志为二枚星花；三级关务督办关衔标志为一枚星花。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关务员关衔标志为一道横杠和一枚海关关徽，一级关务员关衔标志为三枚星花；二级关务员关衔标志为二枚星花。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海关工作人员晋升或者降低关衔的，由批准机关更换其关衔标志；取消或者不予保留关衔的，由批准机关收回其关衔标志。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海关关衔标志由海关总署负责制作和管理。其他单位和个人不得制作、仿造、伪造、变造和买卖、使用关衔标志，也不得使用与关衔标志相类似的标志。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p>
    <w:p>
      <w:pPr>
        <w:pStyle w:val="10"/>
        <w:rPr>
          <w:rFonts w:ascii="Times New Roman" w:hAnsi="Times New Roman" w:cs="Times New Roman"/>
          <w:sz w:val="32"/>
          <w:szCs w:val="32"/>
        </w:rPr>
      </w:pPr>
      <w:r>
        <w:rPr>
          <w:rFonts w:ascii="Times New Roman" w:hAnsi="Times New Roman" w:eastAsia="黑体" w:cs="Times New Roman"/>
          <w:sz w:val="32"/>
          <w:szCs w:val="32"/>
        </w:rPr>
        <w:t>附图：</w:t>
      </w:r>
    </w:p>
    <w:p>
      <w:pPr>
        <w:pStyle w:val="10"/>
        <w:ind w:firstLine="640" w:firstLineChars="200"/>
        <w:rPr>
          <w:rFonts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黑体" w:cs="Times New Roman"/>
          <w:sz w:val="32"/>
          <w:szCs w:val="32"/>
        </w:rPr>
      </w:pPr>
      <w:r>
        <w:rPr>
          <w:rFonts w:ascii="Times New Roman" w:hAnsi="Times New Roman" w:eastAsia="黑体" w:cs="Times New Roman"/>
          <w:sz w:val="32"/>
          <w:szCs w:val="32"/>
        </w:rPr>
        <w:t>海关关衔标志式样</w:t>
      </w: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黑体" w:cs="Times New Roman"/>
          <w:sz w:val="32"/>
          <w:szCs w:val="32"/>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lang w:eastAsia="zh-CN"/>
        </w:rPr>
        <w:drawing>
          <wp:inline distT="0" distB="0" distL="114300" distR="114300">
            <wp:extent cx="4731385" cy="4603115"/>
            <wp:effectExtent l="0" t="0" r="12065" b="6985"/>
            <wp:docPr id="2" name="图片 2" descr="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1"/>
                    <pic:cNvPicPr>
                      <a:picLocks noChangeAspect="1"/>
                    </pic:cNvPicPr>
                  </pic:nvPicPr>
                  <pic:blipFill>
                    <a:blip r:embed="rId5"/>
                    <a:stretch>
                      <a:fillRect/>
                    </a:stretch>
                  </pic:blipFill>
                  <pic:spPr>
                    <a:xfrm>
                      <a:off x="0" y="0"/>
                      <a:ext cx="4731385" cy="4603115"/>
                    </a:xfrm>
                    <a:prstGeom prst="rect">
                      <a:avLst/>
                    </a:prstGeom>
                  </pic:spPr>
                </pic:pic>
              </a:graphicData>
            </a:graphic>
          </wp:inline>
        </w:drawing>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F044FF"/>
    <w:rsid w:val="26CA1A3A"/>
    <w:rsid w:val="27680A3B"/>
    <w:rsid w:val="2834230D"/>
    <w:rsid w:val="28F8723D"/>
    <w:rsid w:val="2B01664D"/>
    <w:rsid w:val="2D644059"/>
    <w:rsid w:val="2DBE0D65"/>
    <w:rsid w:val="2E1B43B4"/>
    <w:rsid w:val="2ED32E01"/>
    <w:rsid w:val="2FF20DF5"/>
    <w:rsid w:val="318138A8"/>
    <w:rsid w:val="320E2B0A"/>
    <w:rsid w:val="32252208"/>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94B3B16"/>
    <w:rsid w:val="49C224BB"/>
    <w:rsid w:val="4B835F1A"/>
    <w:rsid w:val="4DC87E21"/>
    <w:rsid w:val="4EDF3D2B"/>
    <w:rsid w:val="4EED79F5"/>
    <w:rsid w:val="5080370D"/>
    <w:rsid w:val="523F45D1"/>
    <w:rsid w:val="52695AB4"/>
    <w:rsid w:val="529D4C7B"/>
    <w:rsid w:val="535A1EE2"/>
    <w:rsid w:val="53BF5C69"/>
    <w:rsid w:val="53DA0A43"/>
    <w:rsid w:val="55B865F8"/>
    <w:rsid w:val="55D520AC"/>
    <w:rsid w:val="575D4E2E"/>
    <w:rsid w:val="58035B31"/>
    <w:rsid w:val="58F6185E"/>
    <w:rsid w:val="591257DC"/>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C267EB4"/>
    <w:rsid w:val="6D1363D3"/>
    <w:rsid w:val="6D216A87"/>
    <w:rsid w:val="6D614426"/>
    <w:rsid w:val="6DA577A5"/>
    <w:rsid w:val="6DB87D30"/>
    <w:rsid w:val="6E804287"/>
    <w:rsid w:val="712B5699"/>
    <w:rsid w:val="746D1278"/>
    <w:rsid w:val="762C29D0"/>
    <w:rsid w:val="76975133"/>
    <w:rsid w:val="769B60FD"/>
    <w:rsid w:val="76C10F77"/>
    <w:rsid w:val="77D8678E"/>
    <w:rsid w:val="7814798C"/>
    <w:rsid w:val="7819740D"/>
    <w:rsid w:val="78677D79"/>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tif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4</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2023-06-05T08:20:26Z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