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生产安全事故报告和调查处理条例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为了规范生产安全事故的报告和调查处理，落实生产安全事故责任追究制度，防止和减少生产安全事故，根据《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安全生产法》和有关法律，制定本条例。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生产经营活动中发生的造成人身伤亡或者直接经济损失的生产安全事故的报告和调查处理，适用本条例；环境污染事故、核设施事故、国防科研生产事故的报告和调查处理不适用本条例。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根据生产安全事故(以下简称事故)造成的人员伤亡或者直接经济损失，事故一般分为以下等级：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(一)特别重大事故，是指造成30人以上死亡，或者100人以上重伤(包括急性工业中毒，下同)，或者1亿元以上直接经济损失的事故；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(二)重大事故，是指造成10人以上30人以下死亡，或者50人以上100人以下重伤，或者5000万元以上1亿元以下直接经济损失的事故；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(三)较大事故，是指造成3人以上10人以下死亡，或者10人以上50人以下重伤，或者1000万元以上5000万元以下直接经济损失的事故；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(四)一般事故，是指造成3人以下死亡，或者10人以下重伤，或者1000万元以下直接经济损失的事故。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国务院安全生产监督管理部门可以会同国务院有关部门，制定事故等级划分的补充性规定。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本条第一款所称的</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包括本数，所称的</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事故报告应当及时、准确、完整，任何单位和个人对事故不得迟报、漏报、谎报或者瞒报。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事故调查处理应当坚持实事求是、尊重科学的原则，及时、准确地查清事故经过、事故原因和事故损失，查明事故性质，认定事故责任，总结事故教训，提出整改措施，并对事故责任者依法追究责任。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县级以上人民政府应当依照本条例的规定，严格履行职责，及时、准确地完成事故调查处理工作。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事故发生地有关地方人民政府应当支持、配合上级人民政府或者有关部门的事故调查处理工作，并提供必要的便利条件。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参加事故调查处理的部门和单位应当互相配合，提高事故调查处理工作的效率。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工会依法参加事故调查处理，有权向有关部门提出处理意见。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任何单位和个人不得阻挠和干涉对事故的报告和依法调查处理。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对事故报告和调查处理中的违法行为，任何单位和个人有权向安全生产监督管理部门、监察机关或者其他有关部门举报，接到举报的部门应当依法及时处理。</w:t>
      </w:r>
    </w:p>
    <w:p>
      <w:pPr>
        <w:pStyle w:val="2"/>
        <w:jc w:val="center"/>
        <w:rPr>
          <w:rFonts w:ascii="方正黑体_GBK" w:eastAsia="方正黑体_GBK"/>
        </w:rPr>
      </w:pPr>
      <w:r>
        <w:rPr>
          <w:rFonts w:hint="eastAsia" w:ascii="方正黑体_GBK" w:hAnsi="Times New Roman" w:eastAsia="方正黑体_GBK" w:cs="Times New Roman"/>
        </w:rPr>
        <w:t>第二章　事故报告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事故发生后，事故现场有关人员应当立即向本单位负责人报告；单位负责人接到报告后，应当于1小时内向事故发生地县级以上人民政府安全生产监督管理部门和负有安全生产监督管理职责的有关部门报告。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情况紧急时，事故现场有关人员可以直接向事故发生地县级以上人民政府安全生产监督管理部门和负有安全生产监督管理职责的有关部门报告。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安全生产监督管理部门和负有安全生产监督管理职责的有关部门接到事故报告后，应当依照下列规定上报事故情况，并通知公安机关、劳动保障行政部门、工会和人民检察院：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(一)特别重大事故、重大事故逐级上报至国务院安全生产监督管理部门和负有安全生产监督管理职责的有关部门；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(二)较大事故逐级上报至省、自治区、直辖市人民政府安全生产监督管理部门和负有安全生产监督管理职责的有关部门；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(三)一般事故上报至设区的市级人民政府安全生产监督管理部门和负有安全生产监督管理职责的有关部门。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监督管理部门和负有安全生产监督管理职责的有关部门依照前款规定上报事故情况，应当同时报告本级人民政府。国务院安全生产监督管理部门和负有安全生产监督管理职责的有关部门以及省级人民政府接到发生特别重大事故、重大事故的报告后，应当立即报告国务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必要时，安全生产监督管理部门和负有安全生产监督管理职责的有关部门可以越级上报事故情况。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安全生产监督管理部门和负有安全生产监督管理职责的有关部门逐级上报事故情况，每级上报的时间不得超过2小时。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报告事故应当包括下列内容：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(一)事故发生单位概况；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(二)事故发生的时间、地点以及事故现场情况；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(三)事故的简要经过；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(四)事故已经造成或者可能造成的伤亡人数(包括下落不明的人数)和初步估计的直接经济损失；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(五)已经采取的措施；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(六)其他应当报告的情况。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事故报告后出现新情况的，应当及时补报。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自事故发生之日起30日内，事故造成的伤亡人数发生变化的，应当及时补报。道路交通事故、火灾事故自发生之日起7日内，事故造成的伤亡人数发生变化的，应当及时补报。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事故发生单位负责人接到事故报告后，应当立即启动事故相应应急预案，或者采取有效措施，组织抢救，防止事故扩大，减少人员伤亡和财产损失。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事故发生地有关地方人民政府、安全生产监督管理部门和负有安全生产监督管理职责的有关部门接到事故报告后，其负责人应当立即赶赴事故现场，组织事故救援。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事故发生后，有关单位和人员应当妥善保护事故现场以及相关证据，任何单位和个人不得破坏事故现场、毁灭相关证据。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因抢救人员、防止事故扩大以及疏通交通等原因，需要移动事故现场物件的，应当做出标志，绘制现场简图并做出书面记录，妥善保存现场重要痕迹、物证。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事故发生地公安机关根据事故的情况，对涉嫌犯罪的，应当依法立案侦查，采取强制措施和侦查措施。犯罪嫌疑人逃匿的，公安机关应当迅速追捕归案。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安全生产监督管理部门和负有安全生产监督管理职责的有关部门应当建立值班制度，并向社会公布值班电话，受理事故报告和举报。</w:t>
      </w:r>
    </w:p>
    <w:p>
      <w:pPr>
        <w:pStyle w:val="2"/>
        <w:jc w:val="center"/>
        <w:rPr>
          <w:rFonts w:ascii="方正黑体_GBK" w:eastAsia="方正黑体_GBK"/>
        </w:rPr>
      </w:pPr>
      <w:r>
        <w:rPr>
          <w:rFonts w:hint="eastAsia" w:ascii="方正黑体_GBK" w:hAnsi="Times New Roman" w:eastAsia="方正黑体_GBK" w:cs="Times New Roman"/>
        </w:rPr>
        <w:t>第三章　事故调查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特别重大事故由国务院或者国务院授权有关部门组织事故调查组进行调查。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事故、较大事故、一般事故分别由事故发生地省级人民政府、设区的市级人民政府、县级人民政府负责调查。省级人民政府、设区的市级人民政府、县级人民政府可以直接组织事故调查组进行调查，也可以授权或者委托有关部门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未造成人员伤亡的一般事故，县级人民政府也可以委托事故发生单位组织事故调查组进行调查。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上级人民政府认为必要时，可以调查由下级人民政府负责调查的事故。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事故发生之日起30日内(道路交通事故、火灾事故自发生之日起7日内)，因事故伤亡人数变化导致事故等级发生变化，依照本条例规定应当由上级人民政府负责调查的，上级人民政府可以另行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特别重大事故以下等级事故，事故发生地与事故发生单位不在同一个县级以上行政区域的，由事故发生地人民政府负责调查，事故发生单位所在地人民政府应当派人参加。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事故调查组的组成应当遵循精简、效能的原则。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根据事故的具体情况，事故调查组由有关人民政府、安全生产监督管理部门、负有安全生产监督管理职责的有关部门、监察机关、公安机关以及工会派人组成，并应当邀请人民检察院派人参加。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事故调查组可以聘请有关专家参与调查。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事故调查组成员应当具有事故调查所需要的知识和专长，并与所调查的事故没有直接利害关系。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事故调查组组长由负责事故调查的人民政府指定。事故调查组组长主持事故调查组的工作。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事故调查组履行下列职责：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(一)查明事故发生的经过、原因、人员伤亡情况及直接经济损失；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(二)认定事故的性质和事故责任；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(三)提出对事故责任者的处理建议；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(四)总结事故教训，提出防范和整改措施；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(五)提交事故调查报告。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事故调查组有权向有关单位和个人了解与事故有关的情况，并要求其提供相关文件、资料，有关单位和个人不得拒绝。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事故发生单位的负责人和有关人员在事故调查期间不得擅离职守，并应当随时接受事故调查组的询问，如实提供有关情况。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事故调查中发现涉嫌犯罪的，事故调查组应当及时将有关材料或者其复印件移交司法机关处理。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事故调查中需要进行技术鉴定的，事故调查组应当委托具有国家规定资质的单位进行技术鉴定。必要时，事故调查组可以直接组织专家进行技术鉴定。技术鉴定所需时间不计入事故调查期限。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事故调查组成员在事故调查工作中应当诚信公正、恪尽职守，遵守事故调查组的纪律，保守事故调查的秘密。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未经事故调查组组长允许，事故调查组成员不得擅自发布有关事故的信息。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事故调查组应当自事故发生之日起60日内提交事故调查报告；特殊情况下，经负责事故调查的人民政府批准，提交事故调查报告的期限可以适当延长，但延长的期限最长不超过60日。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事故调查报告应当包括下列内容：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(一)事故发生单位概况；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(二)事故发生经过和事故救援情况；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(三)事故造成的人员伤亡和直接经济损失；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(四)事故发生的原因和事故性质；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(五)事故责任的认定以及对事故责任者的处理建议；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(六)事故防范和整改措施。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事故调查报告应当附具有关证据材料。事故调查组成员应当在事故调查报告上签名。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事故调查报告报送负责事故调查的人民政府后，事故调查工作即告结束。事故调查的有关资料应当归档保存。</w:t>
      </w:r>
    </w:p>
    <w:p>
      <w:pPr>
        <w:pStyle w:val="2"/>
        <w:jc w:val="center"/>
        <w:rPr>
          <w:rFonts w:ascii="方正黑体_GBK" w:eastAsia="方正黑体_GBK"/>
        </w:rPr>
      </w:pPr>
      <w:r>
        <w:rPr>
          <w:rFonts w:hint="eastAsia" w:ascii="方正黑体_GBK" w:hAnsi="Times New Roman" w:eastAsia="方正黑体_GBK" w:cs="Times New Roman"/>
        </w:rPr>
        <w:t>第四章　事故处理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重大事故、较大事故、一般事故，负责事故调查的人民政府应当自收到事故调查报告之日起15日内做出批复；特别重大事故，30日内做出批复，特殊情况下，批复时间可以适当延长，但延长的时间最长不超过30日。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有关机关应当按照人民政府的批复，依照法律、行政法规规定的权限和程序，对事故发生单位和有关人员进行行政处罚，对负有事故责任的国家工作人员进行处分。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事故发生单位应当按照负责事故调查的人民政府的批复，对本单位负有事故责任的人员进行处理。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负有事故责任的人员涉嫌犯罪的，依法追究刑事责任。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事故发生单位应当认真吸取事故教训，落实防范和整改措施，防止事故再次发生。防范和整改措施的落实情况应当接受工会和职工的监督。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安全生产监督管理部门和负有安全生产监督管理职责的有关部门应当对事故发生单位落实防范和整改措施的情况进行监督检查。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事故处理的情况由负责事故调查的人民政府或者其授权的有关部门、机构向社会公布，依法应当保密的除外。</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事故发生单位主要负责人有下列行为之一的，处上一年年收入40%至80%的罚款；属于国家工作人员的，并依法给予处分；构成犯罪的，依法追究刑事责任：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(一)不立即组织事故抢救的；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(二)迟报或者漏报事故的；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(三)在事故调查处理期间擅离职守的。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(一)谎报或者瞒报事故的；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(二)伪造或者故意破坏事故现场的；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(三)转移、隐匿资金、财产，或者销毁有关证据、资料的；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(四)拒绝接受调查或者拒绝提供有关情况和资料的；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(五)在事故调查中作伪证或者指使他人作伪证的；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(六)事故发生后逃匿的。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事故发生单位对事故发生负有责任的，依照下列规定处以罚款：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(一)发生一般事故的，处10万元以上20万元以下的罚款；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(二)发生较大事故的，处20万元以上50万元以下的罚款；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(三)发生重大事故的，处50万元以上200万元以下的罚款；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(四)发生特别重大事故的，处200万元以上500万元以下的罚款。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事故发生单位主要负责人未依法履行安全生产管理职责，导致事故发生的，依照下列规定处以罚款；属于国家工作人员的，并依法给予处分；构成犯罪的，依法追究刑事责任：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(一)发生一般事故的，处上一年年收入30%的罚款；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(二)发生较大事故的，处上一年年收入40%的罚款；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(三)发生重大事故的，处上一年年收入60%的罚款；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(四)发生特别重大事故的，处上一年年收入80%的罚款。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有关地方人民政府、安全生产监督管理部门和负有安全生产监督管理职责的有关部门有下列行为之一的，对直接负责的主管人员和其他直接责任人员依法给予处分；构成犯罪的，依法追究刑事责任：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(一)不立即组织事故抢救的；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(二)迟报、漏报、谎报或者瞒报事故的；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(三)阻碍、干涉事故调查工作的；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(四)在事故调查中作伪证或者指使他人作伪证的。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为发生事故的单位提供虚假证明的中介机构，由有关部门依法暂扣或者吊销其有关证照及其相关人员的执业资格；构成犯罪的，依法追究刑事责任。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参与事故调查的人员在事故调查中有下列行为之一的，依法给予处分；构成犯罪的，依法追究刑事责任：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(一)对事故调查工作不负责任，致使事故调查工作有重大疏漏的；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(二)包庇、袒护负有事故责任的人员或者借机打击报复的。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违反本条例规定，有关地方人民政府或者有关部门故意拖延或者拒绝落实经批复的对事故责任人的处理意见的，由监察机关对有关责任人员依法给予处分。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本条例规定的罚款的行政处罚，由安全生产监督管理部门决定。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法律、行政法规对行政处罚的种类、幅度和决定机关另有规定的，依照其规定。</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没有造成人员伤亡，但是社会影响恶劣的事故，国务院或者有关地方人民政府认为需要调查处理的，依照本条例的有关规定执行。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国家机关、事业单位、人民团体发生的事故的报告和调查处理，参照本条例的规定执行。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特别重大事故以下等级事故的报告和调查处理，有关法律、行政法规或者国务院另有规定的，依照其规定。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0EF67CB"/>
    <w:rsid w:val="008B4155"/>
    <w:rsid w:val="00C922AC"/>
    <w:rsid w:val="00D2508A"/>
    <w:rsid w:val="14595DEC"/>
    <w:rsid w:val="198A1C46"/>
    <w:rsid w:val="208077FA"/>
    <w:rsid w:val="3FF27544"/>
    <w:rsid w:val="44693D91"/>
    <w:rsid w:val="57B761FB"/>
    <w:rsid w:val="60EF67CB"/>
    <w:rsid w:val="6626288A"/>
    <w:rsid w:val="7E0F2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881</Words>
  <Characters>5023</Characters>
  <Lines>41</Lines>
  <Paragraphs>11</Paragraphs>
  <TotalTime>0</TotalTime>
  <ScaleCrop>false</ScaleCrop>
  <LinksUpToDate>false</LinksUpToDate>
  <CharactersWithSpaces>5893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2019-05-23T02:10:00Z</dcterms:created>
  <dc:creator>Administrator</dc:creator>
  <cp:lastModifiedBy>Administrator</cp:lastModifiedBy>
  <dcterms:modified xsi:type="dcterms:W3CDTF">2023-06-06T04:08:04Z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