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CFD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6CCD5A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A6A38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劳动争议调解仲裁法</w:t>
      </w:r>
    </w:p>
    <w:p w14:paraId="585CE3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C3F8CF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4D0BA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061970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14:paraId="26DAFEC3">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226EA11B">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调解</w:t>
      </w:r>
    </w:p>
    <w:p w14:paraId="51B9E3C8">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w:t>
      </w:r>
    </w:p>
    <w:p w14:paraId="73D3B043">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一般规定</w:t>
      </w:r>
    </w:p>
    <w:p w14:paraId="16632FE1">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申请和受理</w:t>
      </w:r>
    </w:p>
    <w:p w14:paraId="6026B45D">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开庭和裁决</w:t>
      </w:r>
    </w:p>
    <w:p w14:paraId="6E49AC46">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14:paraId="2C261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3869C4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14:paraId="6C8B50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963B5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为了公正及时解决劳动争议，保护当事人合法权益，促进劳动关系和谐稳定，制定本法。</w:t>
      </w:r>
    </w:p>
    <w:p w14:paraId="3DAE0D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境内的用人单位与劳动者发生的下列劳动争议，适用本法：</w:t>
      </w:r>
    </w:p>
    <w:p w14:paraId="59533A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（一）因确认劳动关系发生的争议；</w:t>
      </w:r>
    </w:p>
    <w:p w14:paraId="4B5F19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（二）因订立、履行、变更、解除和终止劳动合同发生的争议；</w:t>
      </w:r>
    </w:p>
    <w:p w14:paraId="7095F7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（三）因除名、辞退和辞职、离职发生的争议；</w:t>
      </w:r>
    </w:p>
    <w:p w14:paraId="453AA6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（四）因工作时间、休息休假、社会保险、福利、培训以及劳动保护发生的争议；</w:t>
      </w:r>
    </w:p>
    <w:p w14:paraId="5B2682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（五）因劳动报酬、工伤医疗费、经济补偿或者赔偿金等发生的争议；</w:t>
      </w:r>
    </w:p>
    <w:p w14:paraId="082F7B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（六）法律、法规规定的其他劳动争议。</w:t>
      </w:r>
    </w:p>
    <w:p w14:paraId="07A111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解决劳动争议，应当根据事实，遵循合法、公正、及时、着重调解的原则，依法保护当事人的合法权益。</w:t>
      </w:r>
    </w:p>
    <w:p w14:paraId="032E26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发生劳动争议，劳动者可以与用人单位协商，也可以请工会或者第三方共同与用人单位协商，达成和解协议。</w:t>
      </w:r>
    </w:p>
    <w:p w14:paraId="76FD70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发生劳动争议，当事人不愿协商、协商不成或者达成和解协议后不履行的，可以向调解组织申请调解；不愿调解、调解不成或者达成调解协议后不履行的，可以向劳动争议仲裁委员会申请仲裁；对仲裁裁决不服的，除本法另有规定的外，可以向人民法院提起诉讼。</w:t>
      </w:r>
    </w:p>
    <w:p w14:paraId="74B95F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发生劳动争议，当事人对自己提出的主张，有责任提供证据。与争议事项有关的证据属于用人单位掌握管理的，用人单位应当提供；用人单位不提供的，应当承担不利后果。</w:t>
      </w:r>
    </w:p>
    <w:p w14:paraId="042D1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发生劳动争议的劳动者一方在十人以上，并有共同请求的，可以推举代表参加调解、仲裁或者诉讼活动。</w:t>
      </w:r>
    </w:p>
    <w:p w14:paraId="202B8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县级以上人民政府劳动行政部门会同工会和企业方面代表建立协调劳动关系三方机制，共同研究解决劳动争议的重大问题。</w:t>
      </w:r>
    </w:p>
    <w:p w14:paraId="38FAAD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用人单位违反国家规定，拖欠或者未足额支付劳动报酬，或者拖欠工伤医疗费、经济补偿或者赔偿金的，劳动者可以向劳动行政部门投诉，劳动行政部门应当依法处理。</w:t>
      </w:r>
    </w:p>
    <w:p w14:paraId="6C9EB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4ABA5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调解</w:t>
      </w:r>
    </w:p>
    <w:p w14:paraId="6897F7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7731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发生劳动争议，当事人可以到下列调解组织申请调解：</w:t>
      </w:r>
    </w:p>
    <w:p w14:paraId="7CD73C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（一）企业劳动争议调解委员会；</w:t>
      </w:r>
    </w:p>
    <w:p w14:paraId="4225A9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（二）依法设立的基层人民调解组织；</w:t>
      </w:r>
    </w:p>
    <w:p w14:paraId="69E214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（三）在乡镇、街道设立的具有劳动争议调解职能的组织。</w:t>
      </w:r>
    </w:p>
    <w:p w14:paraId="2B0992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企业劳动争议调解委员会由职工代表和企业代表组成。职工代表由工会成员担任或者由全体职工推举产生，企业代表由企业负责人指定。企业劳动争议调解委员会主任由工会成员或者双方推举的人员担任。</w:t>
      </w:r>
    </w:p>
    <w:p w14:paraId="7D03C5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劳动争议调解组织的调解员应当由公道正派、联系群众、热心调解工作，并具有一定法律知识、政策水平和文化水平的成年公民担任。</w:t>
      </w:r>
    </w:p>
    <w:p w14:paraId="0E6D1C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当事人申请劳动争议调解可以书面申请，也可以口头申请。口头申请的，调解组织应当当场记录申请人基本情况、申请调解的争议事项、理由和时间。</w:t>
      </w:r>
    </w:p>
    <w:p w14:paraId="00254D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调解劳动争议，应当充分听取双方当事人对事实和理由的陈述，耐心疏导，帮助其达成协议。</w:t>
      </w:r>
    </w:p>
    <w:p w14:paraId="290E94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经调解达成协议的，应当制作调解协议书。</w:t>
      </w:r>
    </w:p>
    <w:p w14:paraId="07B480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调解协议书由双方当事人签名或者盖章，经调解员签名并加盖调解组织印章后生效，对双方当事人具有约束力，当事人应当履行。</w:t>
      </w:r>
    </w:p>
    <w:p w14:paraId="098197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自劳动争议调解组织收到调解申请之日起十五日内未达成调解协议的，当事人可以依法申请仲裁。</w:t>
      </w:r>
    </w:p>
    <w:p w14:paraId="3A6EAE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达成调解协议后，一方当事人在协议约定期限内不履行调解协议的，另一方当事人可以依法申请仲裁。</w:t>
      </w:r>
    </w:p>
    <w:p w14:paraId="724E65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因支付拖欠劳动报酬、工伤医疗费、经济补偿或者赔偿金事项达成调解协议，用人单位在协议约定期限内不履行的，劳动者可以持调解协议书依法向人民法院申请支付令。人民法院应当依法发出支付令。</w:t>
      </w:r>
    </w:p>
    <w:p w14:paraId="79EF6E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1D909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w:t>
      </w:r>
    </w:p>
    <w:p w14:paraId="6E3AA9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B0C24D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14:paraId="61EE4F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5808A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劳动争议仲裁委员会按照统筹规划、合理布局和适应实际需要的原则设立。省、自治区人民政府可以决定在市、县设立；直辖市人民政府可以决定在区、县设立。直辖市、设区的市也可以设立一个或者若干个劳动争议仲裁委员会。劳动争议仲裁委员会不按行政区划层层设立。</w:t>
      </w:r>
    </w:p>
    <w:p w14:paraId="6E6461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国务院劳动行政部门依照本法有关规定制定仲裁规则。省、自治区、直辖市人民政府劳动行政部门对本行政区域的劳动争议仲裁工作进行指导。</w:t>
      </w:r>
    </w:p>
    <w:p w14:paraId="7A094F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劳动争议仲裁委员会由劳动行政部门代表、工会代表和企业方面代表组成。劳动争议仲裁委员会组成人员应当是单数。</w:t>
      </w:r>
    </w:p>
    <w:p w14:paraId="37C6A2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劳动争议仲裁委员会依法履行下列职责：</w:t>
      </w:r>
    </w:p>
    <w:p w14:paraId="51D1EB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（一）聘任、解聘专职或者兼职仲裁员；</w:t>
      </w:r>
    </w:p>
    <w:p w14:paraId="218A9D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（二）受理劳动争议案件；</w:t>
      </w:r>
    </w:p>
    <w:p w14:paraId="277FE9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（三）讨论重大或者疑难的劳动争议案件；</w:t>
      </w:r>
    </w:p>
    <w:p w14:paraId="34B5FC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（四）对仲裁活动进行监督。</w:t>
      </w:r>
    </w:p>
    <w:p w14:paraId="0F6AFC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劳动争议仲裁委员会下设办事机构，负责办理劳动争议仲裁委员会的日常工作。</w:t>
      </w:r>
    </w:p>
    <w:p w14:paraId="62E770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劳动争议仲裁委员会应当设仲裁员名册。</w:t>
      </w:r>
    </w:p>
    <w:p w14:paraId="6566C9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仲裁员应当公道正派并符合下列条件之一：</w:t>
      </w:r>
    </w:p>
    <w:p w14:paraId="5E3FBA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（一）曾任审判员的；</w:t>
      </w:r>
    </w:p>
    <w:p w14:paraId="7F5D4F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（二）从事法律研究、教学工作并具有中级以上职称的；</w:t>
      </w:r>
    </w:p>
    <w:p w14:paraId="2CD0A4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（三）具有法律知识、从事人力资源管理或者工会等专业工作满五年的；</w:t>
      </w:r>
    </w:p>
    <w:p w14:paraId="11EA8F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（四）律师执业满三年的。</w:t>
      </w:r>
    </w:p>
    <w:p w14:paraId="2D89EA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劳动争议仲裁委员会负责管辖本区域内发生的劳动争议。</w:t>
      </w:r>
    </w:p>
    <w:p w14:paraId="7E079B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由劳动合同履行地或者用人单位所在地的劳动争议仲裁委员会管辖。双方当事人分别向劳动合同履行地和用人单位所在地的劳动争议仲裁委员会申请仲裁的，由劳动合同履行地的劳动争议仲裁委员会管辖。</w:t>
      </w:r>
    </w:p>
    <w:p w14:paraId="737DF7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发生劳动争议的劳动者和用人单位为劳动争议仲裁案件的双方当事人。</w:t>
      </w:r>
    </w:p>
    <w:p w14:paraId="792777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劳务派遣单位或者用工单位与劳动者发生劳动争议的，劳务派遣单位和用工单位为共同当事人。</w:t>
      </w:r>
    </w:p>
    <w:p w14:paraId="798228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与劳动争议案件的处理结果有利害关系的第三人，可以申请参加仲裁活动或者由劳动争议仲裁委员会通知其参加仲裁活动。</w:t>
      </w:r>
    </w:p>
    <w:p w14:paraId="1568BD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当事人可以委托代理人参加仲裁活动。委托他人参加仲裁活动，应当向劳动争议仲裁委员会提交有委托人签名或者盖章的委托书，委托书应当载明委托事项和权限。</w:t>
      </w:r>
    </w:p>
    <w:p w14:paraId="5B2DBC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丧失或者部分丧失民事行为能力的劳动者，由其法定代理人代为参加仲裁活动；无法定代理人的，由劳动争议仲裁委员会为其指定代理人。劳动者死亡的，由其近亲属或者代理人参加仲裁活动。</w:t>
      </w:r>
    </w:p>
    <w:p w14:paraId="697EE1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劳动争议仲裁公开进行，但当事人协议不公开进行或者涉及国家秘密、商业秘密和个人隐私的除外。</w:t>
      </w:r>
    </w:p>
    <w:p w14:paraId="21BFD5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AE338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申请和受理</w:t>
      </w:r>
    </w:p>
    <w:p w14:paraId="3F872D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23C44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劳动争议申请仲裁的时效期间为一年。仲裁时效期间从当事人知道或者应当知道其权利被侵害之日起计算。</w:t>
      </w:r>
    </w:p>
    <w:p w14:paraId="4BCCB0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前款规定的仲裁时效，因当事人一方向对方当事人主张权利，或者向有关部门请求权利救济，或者对方当事人同意履行义务而中断。从中断时起，仲裁时效期间重新计算。</w:t>
      </w:r>
    </w:p>
    <w:p w14:paraId="333A1D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因不可抗力或者有其他正当理由，当事人不能在本条第一款规定的仲裁时效期间申请仲裁的，仲裁时效中止。从中止时效的原因消除之日起，仲裁时效期间继续计算。</w:t>
      </w:r>
    </w:p>
    <w:p w14:paraId="50FC35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劳动关系存续期间因拖欠劳动报酬发生争议的，劳动者申请仲裁不受本条第一款规定的仲裁时效期间的限制；但是，劳动关系终止的，应当自劳动关系终止之日起一年内提出。</w:t>
      </w:r>
    </w:p>
    <w:p w14:paraId="18DD5F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申请人申请仲裁应当提交书面仲裁申请，并按照被申请人人数提交副本。</w:t>
      </w:r>
    </w:p>
    <w:p w14:paraId="68EA24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仲裁申请书应当载明下列事项：</w:t>
      </w:r>
    </w:p>
    <w:p w14:paraId="587DC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（一）劳动者的姓名、性别、年龄、职业、工作单位和住所，用人单位的名称、住所和法定代表人或者主要负责人的姓名、职务；</w:t>
      </w:r>
    </w:p>
    <w:p w14:paraId="0981A3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（二）仲裁请求和所根据的事实、理由；</w:t>
      </w:r>
    </w:p>
    <w:p w14:paraId="1B5658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（三）证据和证据来源、证人姓名和住所。</w:t>
      </w:r>
    </w:p>
    <w:p w14:paraId="5DB288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书写仲裁申请确有困难的，可以口头申请，由劳动争议仲裁委员会记入笔录，并告知对方当事人。</w:t>
      </w:r>
    </w:p>
    <w:p w14:paraId="12B0BE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劳动争议仲裁委员会收到仲裁申请之日起五日内，认为符合受理条件的，应当受理，并通知申请人；认为不符合受理条件的，应当书面通知申请人不予受理，并说明理由。对劳动争议仲裁委员会不予受理或者逾期未作出决定的，申请人可以就该劳动争议事项向人民法院提起诉讼。</w:t>
      </w:r>
    </w:p>
    <w:p w14:paraId="3B1EA5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劳动争议仲裁委员会受理仲裁申请后，应当在五日内将仲裁申请书副本送达被申请人。</w:t>
      </w:r>
    </w:p>
    <w:p w14:paraId="4950E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申请人收到仲裁申请书副本后，应当在十日内向劳动争议仲裁委员会提交答辩书。劳动争议仲裁委员会收到答辩书后，应当在五日内将答辩书副本送达申请人。被申请人未提交答辩书的，不影响仲裁程序的进行。</w:t>
      </w:r>
    </w:p>
    <w:p w14:paraId="07423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2B3AD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开庭和裁决</w:t>
      </w:r>
    </w:p>
    <w:p w14:paraId="7CF244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2DFB7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劳动争议仲裁委员会裁决劳动争议案件实行仲裁庭制。仲裁庭由三名仲裁员组成，设首席仲裁员。简单劳动争议案件可以由一名仲裁员独任仲裁。</w:t>
      </w:r>
    </w:p>
    <w:p w14:paraId="22BCFD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劳动争议仲裁委员会应当在受理仲裁申请之日起五日内将仲裁庭的组成情况书面通知当事人。</w:t>
      </w:r>
    </w:p>
    <w:p w14:paraId="13D66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仲裁员有下列情形之一，应当回避，当事人也有权以口头或者书面方式提出回避申请：</w:t>
      </w:r>
    </w:p>
    <w:p w14:paraId="7384A3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（一）是本案当事人或者当事人、代理人的近亲属的；</w:t>
      </w:r>
    </w:p>
    <w:p w14:paraId="05F95D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（二）与本案有利害关系的；</w:t>
      </w:r>
    </w:p>
    <w:p w14:paraId="1F1848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（三）与本案当事人、代理人有其他关系，可能影响公正裁决的；</w:t>
      </w:r>
    </w:p>
    <w:p w14:paraId="6EA72C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（四）私自会见当事人、代理人，或者接受当事人、代理人的请客送礼的。</w:t>
      </w:r>
    </w:p>
    <w:p w14:paraId="41C5AC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劳动争议仲裁委员会对回避申请应当及时作出决定，并以口头或者书面方式通知当事人。</w:t>
      </w:r>
    </w:p>
    <w:p w14:paraId="3F9A8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仲裁员有本法第三十三条第四项规定情形，或者有索贿受贿、徇私舞弊、枉法裁决行为的，应当依法承担法律责任。劳动争议仲裁委员会应当将其解聘。</w:t>
      </w:r>
    </w:p>
    <w:p w14:paraId="0A2D00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仲裁庭应当在开庭五日前，将开庭日期、地点书面通知双方当事人。当事人有正当理由的，可以在开庭三日前请求延期开庭。是否延期，由劳动争议仲裁委员会决定。</w:t>
      </w:r>
    </w:p>
    <w:p w14:paraId="1E8D13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申请人收到书面通知，无正当理由拒不到庭或者未经仲裁庭同意中途退庭的，可以视为撤回仲裁申请。</w:t>
      </w:r>
    </w:p>
    <w:p w14:paraId="52A81C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被申请人收到书面通知，无正当理由拒不到庭或者未经仲裁庭同意中途退庭的，可以缺席裁决。</w:t>
      </w:r>
    </w:p>
    <w:p w14:paraId="54A7BD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仲裁庭对专门性问题认为需要鉴定的，可以交由当事人约定的鉴定机构鉴定；当事人没有约定或者无法达成约定的，由仲裁庭指定的鉴定机构鉴定。</w:t>
      </w:r>
    </w:p>
    <w:p w14:paraId="23AA8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根据当事人的请求或者仲裁庭的要求，鉴定机构应当派鉴定人参加开庭。当事人经仲裁庭许可，可以向鉴定人提问。</w:t>
      </w:r>
    </w:p>
    <w:p w14:paraId="67AE4A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当事人在仲裁过程中有权进行质证和辩论。质证和辩论终结时，首席仲裁员或者独任仲裁员应当征询当事人的最后意见。</w:t>
      </w:r>
    </w:p>
    <w:p w14:paraId="7CD041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当事人提供的证据经查证属实的，仲裁庭应当将其作为认定事实的根据。</w:t>
      </w:r>
    </w:p>
    <w:p w14:paraId="3FB7D4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劳动者无法提供由用人单位掌握管理的与仲裁请求有关的证据，仲裁庭可以要求用人单位在指定期限内提供。用人单位在指定期限内不提供的，应当承担不利后果。</w:t>
      </w:r>
    </w:p>
    <w:p w14:paraId="4056D9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仲裁庭应当将开庭情况记入笔录。当事人和其他仲裁参加人认为对自己陈述的记录有遗漏或者差错的，有权申请补正。如果不予补正，应当记录该申请。</w:t>
      </w:r>
    </w:p>
    <w:p w14:paraId="6D24D8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笔录由仲裁员、记录人员、当事人和其他仲裁参加人签名或者盖章。</w:t>
      </w:r>
    </w:p>
    <w:p w14:paraId="400CBB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当事人申请劳动争议仲裁后，可以自行和解。达成和解协议的，可以撤回仲裁申请。</w:t>
      </w:r>
    </w:p>
    <w:p w14:paraId="32F008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仲裁庭在作出裁决前，应当先行调解。</w:t>
      </w:r>
    </w:p>
    <w:p w14:paraId="06707E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调解达成协议的，仲裁庭应当制作调解书。</w:t>
      </w:r>
    </w:p>
    <w:p w14:paraId="4B91EE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调解书应当写明仲裁请求和当事人协议的结果。调解书由仲裁员签名，加盖劳动争议仲裁委员会印章，送达双方当事人。调解书经双方当事人签收后，发生法律效力。</w:t>
      </w:r>
    </w:p>
    <w:p w14:paraId="256EE5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调解不成或者调解书送达前，一方当事人反悔的，仲裁庭应当及时作出裁决。</w:t>
      </w:r>
    </w:p>
    <w:p w14:paraId="39BAA7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仲裁庭裁决劳动争议案件，应当自劳动争议仲裁委员会受理仲裁申请之日起四十五日内结束。案情复杂需要延期的，经劳动争议仲裁委员会主任批准，可以延期并书面通知当事人，但是延长期限不得超过十五日。逾期未作出仲裁裁决的，当事人可以就该劳动争议事项向人民法院提起诉讼。</w:t>
      </w:r>
    </w:p>
    <w:p w14:paraId="20AB98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仲裁庭裁决劳动争议案件时，其中一部分事实已经清楚，可以就该部分先行裁决。</w:t>
      </w:r>
    </w:p>
    <w:p w14:paraId="7EACF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仲裁庭对追索劳动报酬、工伤医疗费、经济补偿或者赔偿金的案件，根据当事人的申请，可以裁决先予执行，移送人民法院执行。</w:t>
      </w:r>
    </w:p>
    <w:p w14:paraId="14845E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仲裁庭裁决先予执行的，应当符合下列条件：</w:t>
      </w:r>
    </w:p>
    <w:p w14:paraId="370155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（一）当事人之间权利义务关系明确；</w:t>
      </w:r>
    </w:p>
    <w:p w14:paraId="3D017D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（二）不先予执行将严重影响申请人的生活。</w:t>
      </w:r>
    </w:p>
    <w:p w14:paraId="193646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劳动者申请先予执行的，可以不提供担保。</w:t>
      </w:r>
    </w:p>
    <w:p w14:paraId="231604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裁决应当按照多数仲裁员的意见作出，少数仲裁员的不同意见应当记入笔录。仲裁庭不能形成多数意见时，裁决应当按照首席仲裁员的意见作出。</w:t>
      </w:r>
    </w:p>
    <w:p w14:paraId="65B621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裁决书应当载明仲裁请求、争议事实、裁决理由、裁决结果和裁决日期。裁决书由仲裁员签名，加盖劳动争议仲裁委员会印章。对裁决持不同意见的仲裁员，可以签名，也可以不签名。</w:t>
      </w:r>
    </w:p>
    <w:p w14:paraId="3C1754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下列劳动争议，除本法另有规定的外，仲裁裁决为终局裁决，裁决书自作出之日起发生法律效力：</w:t>
      </w:r>
    </w:p>
    <w:p w14:paraId="57B816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（一）追索劳动报酬、工伤医疗费、经济补偿或者赔偿金，不超过当地月最低工资标准十二个月金额的争议；</w:t>
      </w:r>
    </w:p>
    <w:p w14:paraId="48AD3E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（二）因执行国家的劳动标准在工作时间、休息休假、社会保险等方面发生的争议。</w:t>
      </w:r>
    </w:p>
    <w:p w14:paraId="320259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劳动者对本法第四十七条规定的仲裁裁决不服的，可以自收到仲裁裁决书之日起十五日内向人民法院提起诉讼。</w:t>
      </w:r>
    </w:p>
    <w:p w14:paraId="59F937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用人单位有证据证明本法第四十七条规定的仲裁裁决有下列情形之一，可以自收到仲裁裁决书之日起三十日内向劳动争议仲裁委员会所在地的中级人民法院申请撤销裁决：</w:t>
      </w:r>
    </w:p>
    <w:p w14:paraId="44261C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（一）适用法律、法规确有错误的；</w:t>
      </w:r>
    </w:p>
    <w:p w14:paraId="6D1C00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（二）劳动争议仲裁委员会无管辖权的；</w:t>
      </w:r>
    </w:p>
    <w:p w14:paraId="5BC22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（三）违反法定程序的；</w:t>
      </w:r>
    </w:p>
    <w:p w14:paraId="4AD472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（四）裁决所根据的证据是伪造的；</w:t>
      </w:r>
    </w:p>
    <w:p w14:paraId="05F1A4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（五）对方当事人隐瞒了足以影响公正裁决的证据的；</w:t>
      </w:r>
    </w:p>
    <w:p w14:paraId="3FDE61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（六）仲裁员在仲裁该案时有索贿受贿、徇私舞弊、枉法裁决行为的。</w:t>
      </w:r>
    </w:p>
    <w:p w14:paraId="716123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人民法院经组成合议庭审查核实裁决有前款规定情形之一的，应当裁定撤销。</w:t>
      </w:r>
    </w:p>
    <w:p w14:paraId="4CF0CA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仲裁裁决被人民法院裁定撤销的，当事人可以自收到裁定书之日起十五日内就该劳动争议事项向人民法院提起诉讼。</w:t>
      </w:r>
    </w:p>
    <w:p w14:paraId="27DE9C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当事人对本法第四十七条规定以外的其他劳动争议案件的仲裁裁决不服的，可以自收到仲裁裁决书之日起十五日内向人民法院提起诉讼；期满不起诉的，裁决书发生法律效力。</w:t>
      </w:r>
    </w:p>
    <w:p w14:paraId="7DFC2C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当事人对发生法律效力的调解书、裁决书，应当依照规定的期限履行。一方当事人逾期不履行的，另一方当事人可以依照民事诉讼法的有关规定向人民法院申请执行。受理申请的人民法院应当依法执行。</w:t>
      </w:r>
    </w:p>
    <w:p w14:paraId="5DE76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05C85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附则</w:t>
      </w:r>
    </w:p>
    <w:p w14:paraId="4438CF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0446E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事业单位实行聘用制的工作人员与本单位发生劳动争议的，依照本法执行；法律、行政法规或者国务院另有规定的，依照其规定。</w:t>
      </w:r>
    </w:p>
    <w:p w14:paraId="2A629B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劳动争议仲裁不收费。劳动争议仲裁委员会的经费由财政予以保障。</w:t>
      </w:r>
    </w:p>
    <w:p w14:paraId="7FA831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15BB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773C5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58773C58">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CC23">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786C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40786C6">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3CA1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C0C2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4E6F56"/>
    <w:rsid w:val="0D2F2A95"/>
    <w:rsid w:val="0F1C2EED"/>
    <w:rsid w:val="1ABB7A78"/>
    <w:rsid w:val="3258761C"/>
    <w:rsid w:val="44BC0EEC"/>
    <w:rsid w:val="482A39F4"/>
    <w:rsid w:val="4869395B"/>
    <w:rsid w:val="48CE7C80"/>
    <w:rsid w:val="50AD1D91"/>
    <w:rsid w:val="56755F92"/>
    <w:rsid w:val="5C1E574E"/>
    <w:rsid w:val="5D1C2447"/>
    <w:rsid w:val="64AB4EC5"/>
    <w:rsid w:val="653A70E2"/>
    <w:rsid w:val="66E02C0B"/>
    <w:rsid w:val="68945107"/>
    <w:rsid w:val="6D4A7122"/>
    <w:rsid w:val="6D790BD5"/>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2159</Words>
  <Characters>12310</Characters>
  <Lines>102</Lines>
  <Paragraphs>28</Paragraphs>
  <TotalTime>80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2025-06-29T09:57:32Z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CAF8B6CBE3F04DA18C74DBBD83CC69A4_12</vt:lpwstr>
  </property>
</Properties>
</file>