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FBF91">
      <w:pPr>
        <w:rPr>
          <w:rFonts w:hint="eastAsia" w:ascii="宋体" w:hAnsi="宋体" w:eastAsia="宋体" w:cs="Arial"/>
          <w:kern w:val="0"/>
          <w:szCs w:val="32"/>
        </w:rPr>
      </w:pPr>
      <w:bookmarkStart w:id="1" w:name="_GoBack"/>
      <w:bookmarkEnd w:id="1"/>
    </w:p>
    <w:p w14:paraId="494EC288">
      <w:pPr>
        <w:rPr>
          <w:rFonts w:hint="eastAsia" w:ascii="宋体" w:hAnsi="宋体" w:eastAsia="宋体" w:cs="Arial"/>
          <w:kern w:val="0"/>
          <w:szCs w:val="32"/>
        </w:rPr>
      </w:pPr>
    </w:p>
    <w:p w14:paraId="085D6D59">
      <w:pPr>
        <w:jc w:val="center"/>
        <w:rPr>
          <w:rFonts w:hint="eastAsia"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基本医疗卫生与健康促进法</w:t>
      </w:r>
      <w:bookmarkEnd w:id="0"/>
    </w:p>
    <w:p w14:paraId="5AEA0ACD">
      <w:pPr>
        <w:ind w:firstLine="632" w:firstLineChars="200"/>
        <w:rPr>
          <w:rFonts w:hint="eastAsia" w:ascii="宋体" w:hAnsi="宋体" w:eastAsia="宋体" w:cs="Arial"/>
          <w:szCs w:val="32"/>
        </w:rPr>
      </w:pPr>
    </w:p>
    <w:p w14:paraId="465268FD">
      <w:pPr>
        <w:ind w:left="632" w:leftChars="200" w:right="632" w:rightChars="200"/>
        <w:rPr>
          <w:rFonts w:hint="eastAsia" w:ascii="楷体_GB2312" w:eastAsia="楷体_GB2312"/>
          <w:szCs w:val="32"/>
        </w:rPr>
      </w:pPr>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p>
    <w:p w14:paraId="0697FD2D">
      <w:pPr>
        <w:spacing w:line="240" w:lineRule="auto"/>
        <w:ind w:firstLine="0"/>
        <w:jc w:val="both"/>
      </w:pPr>
    </w:p>
    <w:p w14:paraId="7D2069A7">
      <w:pPr>
        <w:spacing w:line="240" w:lineRule="auto"/>
        <w:ind w:firstLine="0"/>
        <w:jc w:val="cente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14:paraId="2A4C0778">
      <w:pPr>
        <w:spacing w:line="240" w:lineRule="auto"/>
        <w:ind w:firstLine="640"/>
        <w:jc w:val="both"/>
      </w:pPr>
      <w:r>
        <w:rPr>
          <w:rFonts w:ascii="楷体_GB2312" w:hAnsi="楷体_GB2312" w:eastAsia="楷体_GB2312" w:cs="楷体_GB2312"/>
          <w:sz w:val="32"/>
        </w:rPr>
        <w:t>第一章  总则</w:t>
      </w:r>
    </w:p>
    <w:p w14:paraId="2E3ED02A">
      <w:pPr>
        <w:spacing w:line="240" w:lineRule="auto"/>
        <w:ind w:firstLine="640"/>
        <w:jc w:val="both"/>
      </w:pPr>
      <w:r>
        <w:rPr>
          <w:rFonts w:ascii="楷体_GB2312" w:hAnsi="楷体_GB2312" w:eastAsia="楷体_GB2312" w:cs="楷体_GB2312"/>
          <w:sz w:val="32"/>
        </w:rPr>
        <w:t>第二章  基本医疗卫生服务</w:t>
      </w:r>
    </w:p>
    <w:p w14:paraId="22CAF6EA">
      <w:pPr>
        <w:spacing w:line="240" w:lineRule="auto"/>
        <w:ind w:firstLine="640"/>
        <w:jc w:val="both"/>
      </w:pPr>
      <w:r>
        <w:rPr>
          <w:rFonts w:ascii="楷体_GB2312" w:hAnsi="楷体_GB2312" w:eastAsia="楷体_GB2312" w:cs="楷体_GB2312"/>
          <w:sz w:val="32"/>
        </w:rPr>
        <w:t>第三章  医疗卫生机构</w:t>
      </w:r>
    </w:p>
    <w:p w14:paraId="63877027">
      <w:pPr>
        <w:spacing w:line="240" w:lineRule="auto"/>
        <w:ind w:firstLine="640"/>
        <w:jc w:val="both"/>
      </w:pPr>
      <w:r>
        <w:rPr>
          <w:rFonts w:ascii="楷体_GB2312" w:hAnsi="楷体_GB2312" w:eastAsia="楷体_GB2312" w:cs="楷体_GB2312"/>
          <w:sz w:val="32"/>
        </w:rPr>
        <w:t>第四章  医疗卫生人员</w:t>
      </w:r>
    </w:p>
    <w:p w14:paraId="381E8BB8">
      <w:pPr>
        <w:spacing w:line="240" w:lineRule="auto"/>
        <w:ind w:firstLine="640"/>
        <w:jc w:val="both"/>
      </w:pPr>
      <w:r>
        <w:rPr>
          <w:rFonts w:ascii="楷体_GB2312" w:hAnsi="楷体_GB2312" w:eastAsia="楷体_GB2312" w:cs="楷体_GB2312"/>
          <w:sz w:val="32"/>
        </w:rPr>
        <w:t>第五章  药品供应保障</w:t>
      </w:r>
    </w:p>
    <w:p w14:paraId="7E3001F9">
      <w:pPr>
        <w:spacing w:line="240" w:lineRule="auto"/>
        <w:ind w:firstLine="640"/>
        <w:jc w:val="both"/>
      </w:pPr>
      <w:r>
        <w:rPr>
          <w:rFonts w:ascii="楷体_GB2312" w:hAnsi="楷体_GB2312" w:eastAsia="楷体_GB2312" w:cs="楷体_GB2312"/>
          <w:sz w:val="32"/>
        </w:rPr>
        <w:t>第六章  健康促进</w:t>
      </w:r>
    </w:p>
    <w:p w14:paraId="753FF513">
      <w:pPr>
        <w:spacing w:line="240" w:lineRule="auto"/>
        <w:ind w:firstLine="640"/>
        <w:jc w:val="both"/>
      </w:pPr>
      <w:r>
        <w:rPr>
          <w:rFonts w:ascii="楷体_GB2312" w:hAnsi="楷体_GB2312" w:eastAsia="楷体_GB2312" w:cs="楷体_GB2312"/>
          <w:sz w:val="32"/>
        </w:rPr>
        <w:t>第七章  资金保障</w:t>
      </w:r>
    </w:p>
    <w:p w14:paraId="6944476E">
      <w:pPr>
        <w:spacing w:line="240" w:lineRule="auto"/>
        <w:ind w:firstLine="640"/>
        <w:jc w:val="both"/>
      </w:pPr>
      <w:r>
        <w:rPr>
          <w:rFonts w:ascii="楷体_GB2312" w:hAnsi="楷体_GB2312" w:eastAsia="楷体_GB2312" w:cs="楷体_GB2312"/>
          <w:sz w:val="32"/>
        </w:rPr>
        <w:t>第八章  监督管理</w:t>
      </w:r>
    </w:p>
    <w:p w14:paraId="6E9BA7DC">
      <w:pPr>
        <w:spacing w:line="240" w:lineRule="auto"/>
        <w:ind w:firstLine="640"/>
        <w:jc w:val="both"/>
      </w:pPr>
      <w:r>
        <w:rPr>
          <w:rFonts w:ascii="楷体_GB2312" w:hAnsi="楷体_GB2312" w:eastAsia="楷体_GB2312" w:cs="楷体_GB2312"/>
          <w:sz w:val="32"/>
        </w:rPr>
        <w:t>第九章  法律责任</w:t>
      </w:r>
    </w:p>
    <w:p w14:paraId="6C29494B">
      <w:pPr>
        <w:spacing w:line="240" w:lineRule="auto"/>
        <w:ind w:firstLine="640"/>
        <w:jc w:val="both"/>
      </w:pPr>
      <w:r>
        <w:rPr>
          <w:rFonts w:ascii="楷体_GB2312" w:hAnsi="楷体_GB2312" w:eastAsia="楷体_GB2312" w:cs="楷体_GB2312"/>
          <w:sz w:val="32"/>
        </w:rPr>
        <w:t>第十章  附则</w:t>
      </w:r>
    </w:p>
    <w:p w14:paraId="589CA1B6">
      <w:pPr>
        <w:spacing w:line="240" w:lineRule="auto"/>
        <w:ind w:firstLine="0"/>
        <w:jc w:val="center"/>
      </w:pPr>
    </w:p>
    <w:p w14:paraId="30E184A0">
      <w:pPr>
        <w:spacing w:line="240" w:lineRule="auto"/>
        <w:ind w:firstLine="0"/>
        <w:jc w:val="center"/>
      </w:pPr>
      <w:r>
        <w:rPr>
          <w:rFonts w:ascii="黑体" w:hAnsi="黑体" w:eastAsia="黑体" w:cs="黑体"/>
          <w:sz w:val="32"/>
        </w:rPr>
        <w:t>第一章  总则</w:t>
      </w:r>
    </w:p>
    <w:p w14:paraId="26EBFEA9">
      <w:pPr>
        <w:spacing w:line="240" w:lineRule="auto"/>
        <w:ind w:firstLine="0"/>
        <w:jc w:val="center"/>
      </w:pPr>
    </w:p>
    <w:p w14:paraId="4B3794E1">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xml:space="preserve">  为了发展医疗卫生与健康事业，保障公民享有基本医疗卫生服务，提高公民健康水平，推进健康中国建设，根据宪法，制定本法。</w:t>
      </w:r>
    </w:p>
    <w:p w14:paraId="7C16F04C">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xml:space="preserve">  从事医疗卫生、健康促进及其监督管理活动，适用本法。</w:t>
      </w:r>
    </w:p>
    <w:p w14:paraId="1AAB461A">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xml:space="preserve">  医疗卫生与健康事业应当坚持以人民为中心，为人民健康服务。</w:t>
      </w:r>
    </w:p>
    <w:p w14:paraId="33B66970">
      <w:pPr>
        <w:spacing w:line="240" w:lineRule="auto"/>
        <w:ind w:firstLine="640"/>
        <w:jc w:val="both"/>
      </w:pPr>
      <w:r>
        <w:rPr>
          <w:rFonts w:ascii="仿宋_GB2312" w:hAnsi="仿宋_GB2312" w:eastAsia="仿宋_GB2312" w:cs="仿宋_GB2312"/>
          <w:sz w:val="32"/>
        </w:rPr>
        <w:t>医疗卫生事业应当坚持公益性原则。</w:t>
      </w:r>
    </w:p>
    <w:p w14:paraId="4156B754">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xml:space="preserve">  国家和社会尊重、保护公民的健康权。</w:t>
      </w:r>
    </w:p>
    <w:p w14:paraId="1330CCD6">
      <w:pPr>
        <w:spacing w:line="240" w:lineRule="auto"/>
        <w:ind w:firstLine="640"/>
        <w:jc w:val="both"/>
      </w:pPr>
      <w:r>
        <w:rPr>
          <w:rFonts w:ascii="仿宋_GB2312" w:hAnsi="仿宋_GB2312" w:eastAsia="仿宋_GB2312" w:cs="仿宋_GB2312"/>
          <w:sz w:val="32"/>
        </w:rPr>
        <w:t>国家实施健康中国战略，普及健康生活，优化健康服务，完善健康保障，建设健康环境，发展健康产业，提升公民全生命周期健康水平。</w:t>
      </w:r>
    </w:p>
    <w:p w14:paraId="34CF7E8E">
      <w:pPr>
        <w:spacing w:line="240" w:lineRule="auto"/>
        <w:ind w:firstLine="640"/>
        <w:jc w:val="both"/>
      </w:pPr>
      <w:r>
        <w:rPr>
          <w:rFonts w:ascii="仿宋_GB2312" w:hAnsi="仿宋_GB2312" w:eastAsia="仿宋_GB2312" w:cs="仿宋_GB2312"/>
          <w:sz w:val="32"/>
        </w:rPr>
        <w:t>国家建立健康教育制度，保障公民获得健康教育的权利，提高公民的健康素养。</w:t>
      </w:r>
    </w:p>
    <w:p w14:paraId="0CADB313">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xml:space="preserve">  公民依法享有从国家和社会获得基本医疗卫生服务的权利。</w:t>
      </w:r>
    </w:p>
    <w:p w14:paraId="1244AE63">
      <w:pPr>
        <w:spacing w:line="240" w:lineRule="auto"/>
        <w:ind w:firstLine="640"/>
        <w:jc w:val="both"/>
      </w:pPr>
      <w:r>
        <w:rPr>
          <w:rFonts w:ascii="仿宋_GB2312" w:hAnsi="仿宋_GB2312" w:eastAsia="仿宋_GB2312" w:cs="仿宋_GB2312"/>
          <w:sz w:val="32"/>
        </w:rPr>
        <w:t>国家建立基本医疗卫生制度，建立健全医疗卫生服务体系，保护和实现公民获得基本医疗卫生服务的权利。</w:t>
      </w:r>
    </w:p>
    <w:p w14:paraId="673FEFF7">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xml:space="preserve">  各级人民政府应当把人民健康放在优先发展的战略地位，将健康理念融入各项政策，坚持预防为主，完善健康促进工作体系，组织实施健康促进的规划和行动，推进全民健身，建立健康影响评估制度，将公民主要健康指标改善情况纳入政府目标责任考核。</w:t>
      </w:r>
    </w:p>
    <w:p w14:paraId="3100628B">
      <w:pPr>
        <w:spacing w:line="240" w:lineRule="auto"/>
        <w:ind w:firstLine="640"/>
        <w:jc w:val="both"/>
      </w:pPr>
      <w:r>
        <w:rPr>
          <w:rFonts w:ascii="仿宋_GB2312" w:hAnsi="仿宋_GB2312" w:eastAsia="仿宋_GB2312" w:cs="仿宋_GB2312"/>
          <w:sz w:val="32"/>
        </w:rPr>
        <w:t>全社会应当共同关心和支持医疗卫生与健康事业的发展。</w:t>
      </w:r>
    </w:p>
    <w:p w14:paraId="6EB04D39">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xml:space="preserve">  国务院和地方各级人民政府领导医疗卫生与健康促进工作。</w:t>
      </w:r>
    </w:p>
    <w:p w14:paraId="6CDBE71B">
      <w:pPr>
        <w:spacing w:line="240" w:lineRule="auto"/>
        <w:ind w:firstLine="640"/>
        <w:jc w:val="both"/>
      </w:pPr>
      <w:r>
        <w:rPr>
          <w:rFonts w:ascii="仿宋_GB2312" w:hAnsi="仿宋_GB2312" w:eastAsia="仿宋_GB2312" w:cs="仿宋_GB2312"/>
          <w:sz w:val="32"/>
        </w:rPr>
        <w:t>国务院卫生健康主管部门负责统筹协调全国医疗卫生与健康促进工作。国务院其他有关部门在各自职责范围内负责有关的医疗卫生与健康促进工作。</w:t>
      </w:r>
    </w:p>
    <w:p w14:paraId="144B54B0">
      <w:pPr>
        <w:spacing w:line="240" w:lineRule="auto"/>
        <w:ind w:firstLine="640"/>
        <w:jc w:val="both"/>
      </w:pPr>
      <w:r>
        <w:rPr>
          <w:rFonts w:ascii="仿宋_GB2312" w:hAnsi="仿宋_GB2312" w:eastAsia="仿宋_GB2312" w:cs="仿宋_GB2312"/>
          <w:sz w:val="32"/>
        </w:rPr>
        <w:t>县级以上地方人民政府卫生健康主管部门负责统筹协调本行政区域医疗卫生与健康促进工作。县级以上地方人民政府其他有关部门在各自职责范围内负责有关的医疗卫生与健康促进工作。</w:t>
      </w:r>
    </w:p>
    <w:p w14:paraId="09B6BF04">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xml:space="preserve">  国家加强医学基础科学研究，鼓励医学科学技术创新，支持临床医学发展，促进医学科技成果的转化和应用，推进医疗卫生与信息技术融合发展，推广医疗卫生适宜技术，提高医疗卫生服务质量。</w:t>
      </w:r>
    </w:p>
    <w:p w14:paraId="44270049">
      <w:pPr>
        <w:spacing w:line="240" w:lineRule="auto"/>
        <w:ind w:firstLine="640"/>
        <w:jc w:val="both"/>
      </w:pPr>
      <w:r>
        <w:rPr>
          <w:rFonts w:ascii="仿宋_GB2312" w:hAnsi="仿宋_GB2312" w:eastAsia="仿宋_GB2312" w:cs="仿宋_GB2312"/>
          <w:sz w:val="32"/>
        </w:rPr>
        <w:t>国家发展医学教育，完善适应医疗卫生事业发展需要的医学教育体系，大力培养医疗卫生人才。</w:t>
      </w:r>
    </w:p>
    <w:p w14:paraId="5B64D7D0">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xml:space="preserve">  国家大力发展中医药事业，坚持中西医并重、传承与创新相结合，发挥中医药在医疗卫生与健康事业中的独特作用。</w:t>
      </w:r>
    </w:p>
    <w:p w14:paraId="56AED0F1">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xml:space="preserve">  国家合理规划和配置医疗卫生资源，以基层为重点，采取多种措施优先支持县级以下医疗卫生机构发展，提高其医疗卫生服务能力。</w:t>
      </w:r>
    </w:p>
    <w:p w14:paraId="7B95E23C">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xml:space="preserve">  国家加大对医疗卫生与健康事业的财政投入，通过增加转移支付等方式重点扶持革命老区、民族地区、边疆地区和经济欠发达地区发展医疗卫生与健康事业。</w:t>
      </w:r>
    </w:p>
    <w:p w14:paraId="2468D44A">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xml:space="preserve">  国家鼓励和支持公民、法人和其他组织通过依法举办机构和捐赠、资助等方式，参与医疗卫生与健康事业，满足公民多样化、差异化、个性化健康需求。</w:t>
      </w:r>
    </w:p>
    <w:p w14:paraId="17CCEFDC">
      <w:pPr>
        <w:spacing w:line="240" w:lineRule="auto"/>
        <w:ind w:firstLine="640"/>
        <w:jc w:val="both"/>
      </w:pPr>
      <w:r>
        <w:rPr>
          <w:rFonts w:ascii="仿宋_GB2312" w:hAnsi="仿宋_GB2312" w:eastAsia="仿宋_GB2312" w:cs="仿宋_GB2312"/>
          <w:sz w:val="32"/>
        </w:rPr>
        <w:t>公民、法人和其他组织捐赠财产用于医疗卫生与健康事业的，依法享受税收优惠。</w:t>
      </w:r>
    </w:p>
    <w:p w14:paraId="23BD0AB6">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xml:space="preserve">  对在医疗卫生与健康事业中做出突出贡献的组织和个人，按照国家规定给予表彰、奖励。</w:t>
      </w:r>
    </w:p>
    <w:p w14:paraId="0D645ED3">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xml:space="preserve">  国家鼓励和支持医疗卫生与健康促进领域的对外交流合作。</w:t>
      </w:r>
    </w:p>
    <w:p w14:paraId="180F2F5F">
      <w:pPr>
        <w:spacing w:line="240" w:lineRule="auto"/>
        <w:ind w:firstLine="640"/>
        <w:jc w:val="both"/>
      </w:pPr>
      <w:r>
        <w:rPr>
          <w:rFonts w:ascii="仿宋_GB2312" w:hAnsi="仿宋_GB2312" w:eastAsia="仿宋_GB2312" w:cs="仿宋_GB2312"/>
          <w:sz w:val="32"/>
        </w:rPr>
        <w:t>开展医疗卫生与健康促进对外交流合作活动，应当遵守法律、法规，维护国家主权、安全和社会公共利益。</w:t>
      </w:r>
    </w:p>
    <w:p w14:paraId="00FE4468">
      <w:pPr>
        <w:spacing w:line="240" w:lineRule="auto"/>
        <w:ind w:firstLine="0"/>
        <w:jc w:val="center"/>
      </w:pPr>
    </w:p>
    <w:p w14:paraId="2B0FBC33">
      <w:pPr>
        <w:spacing w:line="240" w:lineRule="auto"/>
        <w:ind w:firstLine="0"/>
        <w:jc w:val="center"/>
      </w:pPr>
      <w:r>
        <w:rPr>
          <w:rFonts w:ascii="黑体" w:hAnsi="黑体" w:eastAsia="黑体" w:cs="黑体"/>
          <w:sz w:val="32"/>
        </w:rPr>
        <w:t>第二章  基本医疗卫生服务</w:t>
      </w:r>
    </w:p>
    <w:p w14:paraId="36EEC815">
      <w:pPr>
        <w:spacing w:line="240" w:lineRule="auto"/>
        <w:ind w:firstLine="0"/>
        <w:jc w:val="center"/>
      </w:pPr>
    </w:p>
    <w:p w14:paraId="1C9DB861">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xml:space="preserve">  基本医疗卫生服务，是指维护人体健康所必需、与经济社会发展水平相适应、公民可公平获得的，采用适宜药物、适宜技术、适宜设备提供的疾病预防、诊断、治疗、护理和康复等服务。</w:t>
      </w:r>
    </w:p>
    <w:p w14:paraId="0D2865C3">
      <w:pPr>
        <w:spacing w:line="240" w:lineRule="auto"/>
        <w:ind w:firstLine="640"/>
        <w:jc w:val="both"/>
      </w:pPr>
      <w:r>
        <w:rPr>
          <w:rFonts w:ascii="仿宋_GB2312" w:hAnsi="仿宋_GB2312" w:eastAsia="仿宋_GB2312" w:cs="仿宋_GB2312"/>
          <w:sz w:val="32"/>
        </w:rPr>
        <w:t>基本医疗卫生服务包括基本公共卫生服务和基本医疗服务。基本公共卫生服务由国家免费提供。</w:t>
      </w:r>
    </w:p>
    <w:p w14:paraId="274FE6F6">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xml:space="preserve">  国家采取措施，保障公民享有安全有效的基本公共卫生服务，控制影响健康的危险因素，提高疾病的预防控制水平。</w:t>
      </w:r>
    </w:p>
    <w:p w14:paraId="65317A6A">
      <w:pPr>
        <w:spacing w:line="240" w:lineRule="auto"/>
        <w:ind w:firstLine="640"/>
        <w:jc w:val="both"/>
      </w:pPr>
      <w:r>
        <w:rPr>
          <w:rFonts w:ascii="仿宋_GB2312" w:hAnsi="仿宋_GB2312" w:eastAsia="仿宋_GB2312" w:cs="仿宋_GB2312"/>
          <w:sz w:val="32"/>
        </w:rPr>
        <w:t>国家基本公共卫生服务项目由国务院卫生健康主管部门会同国务院财政部门、中医药主管部门等共同确定。</w:t>
      </w:r>
    </w:p>
    <w:p w14:paraId="07E0ED15">
      <w:pPr>
        <w:spacing w:line="240" w:lineRule="auto"/>
        <w:ind w:firstLine="640"/>
        <w:jc w:val="both"/>
      </w:pPr>
      <w:r>
        <w:rPr>
          <w:rFonts w:ascii="仿宋_GB2312" w:hAnsi="仿宋_GB2312" w:eastAsia="仿宋_GB2312" w:cs="仿宋_GB2312"/>
          <w:sz w:val="32"/>
        </w:rPr>
        <w:t>省、自治区、直辖市人民政府可以在国家基本公共卫生服务项目基础上，补充确定本行政区域的基本公共卫生服务项目，并报国务院卫生健康主管部门备案。</w:t>
      </w:r>
    </w:p>
    <w:p w14:paraId="76C23662">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xml:space="preserve">  国务院和省、自治区、直辖市人民政府可以将针对重点地区、重点疾病和特定人群的服务内容纳入基本公共卫生服务项目并组织实施。</w:t>
      </w:r>
    </w:p>
    <w:p w14:paraId="1ED6ACD0">
      <w:pPr>
        <w:spacing w:line="240" w:lineRule="auto"/>
        <w:ind w:firstLine="640"/>
        <w:jc w:val="both"/>
      </w:pPr>
      <w:r>
        <w:rPr>
          <w:rFonts w:ascii="仿宋_GB2312" w:hAnsi="仿宋_GB2312" w:eastAsia="仿宋_GB2312" w:cs="仿宋_GB2312"/>
          <w:sz w:val="32"/>
        </w:rPr>
        <w:t>县级以上地方人民政府针对本行政区域重大疾病和主要健康危险因素，开展专项防控工作。</w:t>
      </w:r>
    </w:p>
    <w:p w14:paraId="1EC03AB9">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xml:space="preserve">  县级以上人民政府通过举办专业公共卫生机构、基层医疗卫生机构和医院，或者从其他医疗卫生机构购买服务的方式提供基本公共卫生服务。</w:t>
      </w:r>
    </w:p>
    <w:p w14:paraId="5B6D0089">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xml:space="preserve">  国家建立健全突发事件卫生应急体系，制定和完善应急预案，组织开展突发事件的医疗救治、卫生学调查处置和心理援助等卫生应急工作，有效控制和消除危害。</w:t>
      </w:r>
    </w:p>
    <w:p w14:paraId="07490A92">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xml:space="preserve">  国家建立传染病防控制度，制定传染病防治规划并组织实施，加强传染病监测预警，坚持预防为主、防治结合，联防联控、群防群控、源头防控、综合治理，阻断传播途径，保护易感人群，降低传染病的危害。</w:t>
      </w:r>
    </w:p>
    <w:p w14:paraId="55A0EE1C">
      <w:pPr>
        <w:spacing w:line="240" w:lineRule="auto"/>
        <w:ind w:firstLine="640"/>
        <w:jc w:val="both"/>
      </w:pPr>
      <w:r>
        <w:rPr>
          <w:rFonts w:ascii="仿宋_GB2312" w:hAnsi="仿宋_GB2312" w:eastAsia="仿宋_GB2312" w:cs="仿宋_GB2312"/>
          <w:sz w:val="32"/>
        </w:rPr>
        <w:t>任何组织和个人应当接受、配合医疗卫生机构为预防、控制、消除传染病危害依法采取的调查、检验、采集样本、隔离治疗、医学观察等措施。</w:t>
      </w:r>
    </w:p>
    <w:p w14:paraId="70CCD094">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xml:space="preserve">  国家实行预防接种制度，加强免疫规划工作。居民有依法接种免疫规划疫苗的权利和义务。政府向居民免费提供免疫规划疫苗。</w:t>
      </w:r>
    </w:p>
    <w:p w14:paraId="7F461972">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xml:space="preserve">  国家建立慢性非传染性疾病防控与管理制度，对慢性非传染性疾病及其致病危险因素开展监测、调查和综合防控干预，及时发现高危人群，为患者和高危人群提供诊疗、早期干预、随访管理和健康教育等服务。</w:t>
      </w:r>
    </w:p>
    <w:p w14:paraId="7FDD6F3E">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xml:space="preserve">  国家加强职业健康保护。县级以上人民政府应当制定职业病防治规划，建立健全职业健康工作机制，加强职业健康监督管理，提高职业病综合防治能力和水平。</w:t>
      </w:r>
    </w:p>
    <w:p w14:paraId="3B0F02D9">
      <w:pPr>
        <w:spacing w:line="240" w:lineRule="auto"/>
        <w:ind w:firstLine="640"/>
        <w:jc w:val="both"/>
      </w:pPr>
      <w:r>
        <w:rPr>
          <w:rFonts w:ascii="仿宋_GB2312" w:hAnsi="仿宋_GB2312" w:eastAsia="仿宋_GB2312" w:cs="仿宋_GB2312"/>
          <w:sz w:val="32"/>
        </w:rPr>
        <w:t>用人单位应当控制职业病危害因素，采取工程技术、个体防护和健康管理等综合治理措施，改善工作环境和劳动条件。</w:t>
      </w:r>
    </w:p>
    <w:p w14:paraId="1195E8A4">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xml:space="preserve">  国家发展妇幼保健事业，建立健全妇幼健康服务体系，为妇女、儿童提供保健及常见病防治服务，保障妇女、儿童健康。</w:t>
      </w:r>
    </w:p>
    <w:p w14:paraId="13A7B5B3">
      <w:pPr>
        <w:spacing w:line="240" w:lineRule="auto"/>
        <w:ind w:firstLine="640"/>
        <w:jc w:val="both"/>
      </w:pPr>
      <w:r>
        <w:rPr>
          <w:rFonts w:ascii="仿宋_GB2312" w:hAnsi="仿宋_GB2312" w:eastAsia="仿宋_GB2312" w:cs="仿宋_GB2312"/>
          <w:sz w:val="32"/>
        </w:rPr>
        <w:t>国家采取措施，为公民提供婚前保健、孕产期保健等服务，促进生殖健康，预防出生缺陷。</w:t>
      </w:r>
    </w:p>
    <w:p w14:paraId="160CEE63">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xml:space="preserve">  国家发展老年人保健事业。国务院和省、自治区、直辖市人民政府应当将老年人健康管理和常见病预防等纳入基本公共卫生服务项目。</w:t>
      </w:r>
    </w:p>
    <w:p w14:paraId="14D9428A">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xml:space="preserve">  国家发展残疾预防和残疾人康复事业，完善残疾预防和残疾人康复及其保障体系，采取措施为残疾人提供基本康复服务。</w:t>
      </w:r>
    </w:p>
    <w:p w14:paraId="4D188F51">
      <w:pPr>
        <w:spacing w:line="240" w:lineRule="auto"/>
        <w:ind w:firstLine="640"/>
        <w:jc w:val="both"/>
      </w:pPr>
      <w:r>
        <w:rPr>
          <w:rFonts w:ascii="仿宋_GB2312" w:hAnsi="仿宋_GB2312" w:eastAsia="仿宋_GB2312" w:cs="仿宋_GB2312"/>
          <w:sz w:val="32"/>
        </w:rPr>
        <w:t>县级以上人民政府应当优先开展残疾儿童康复工作，实行康复与教育相结合。</w:t>
      </w:r>
    </w:p>
    <w:p w14:paraId="236B2BA0">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xml:space="preserve">  国家建立健全院前急救体系，为急危重症患者提供及时、规范、有效的急救服务。</w:t>
      </w:r>
    </w:p>
    <w:p w14:paraId="65186D41">
      <w:pPr>
        <w:spacing w:line="240" w:lineRule="auto"/>
        <w:ind w:firstLine="640"/>
        <w:jc w:val="both"/>
      </w:pPr>
      <w:r>
        <w:rPr>
          <w:rFonts w:ascii="仿宋_GB2312" w:hAnsi="仿宋_GB2312" w:eastAsia="仿宋_GB2312" w:cs="仿宋_GB2312"/>
          <w:sz w:val="32"/>
        </w:rPr>
        <w:t>卫生健康主管部门、红十字会等有关部门、组织应当积极开展急救培训，普及急救知识，鼓励医疗卫生人员、经过急救培训的人员积极参与公共场所急救服务。公共场所应当按照规定配备必要的急救设备、设施。</w:t>
      </w:r>
    </w:p>
    <w:p w14:paraId="6FE2F107">
      <w:pPr>
        <w:spacing w:line="240" w:lineRule="auto"/>
        <w:ind w:firstLine="640"/>
        <w:jc w:val="both"/>
      </w:pPr>
      <w:r>
        <w:rPr>
          <w:rFonts w:ascii="仿宋_GB2312" w:hAnsi="仿宋_GB2312" w:eastAsia="仿宋_GB2312" w:cs="仿宋_GB2312"/>
          <w:sz w:val="32"/>
        </w:rPr>
        <w:t>急救中心（站）不得以未付费为由拒绝或者拖延为急危重症患者提供急救服务。</w:t>
      </w:r>
    </w:p>
    <w:p w14:paraId="4D909471">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xml:space="preserve">  国家发展精神卫生事业，建设完善精神卫生服务体系，维护和增进公民心理健康，预防、治疗精神障碍。</w:t>
      </w:r>
    </w:p>
    <w:p w14:paraId="7DDF5D30">
      <w:pPr>
        <w:spacing w:line="240" w:lineRule="auto"/>
        <w:ind w:firstLine="640"/>
        <w:jc w:val="both"/>
      </w:pPr>
      <w:r>
        <w:rPr>
          <w:rFonts w:ascii="仿宋_GB2312" w:hAnsi="仿宋_GB2312" w:eastAsia="仿宋_GB2312" w:cs="仿宋_GB2312"/>
          <w:sz w:val="32"/>
        </w:rPr>
        <w:t>国家采取措施，加强心理健康服务体系和人才队伍建设，促进心理健康教育、心理评估、心理咨询与心理治疗服务的有效衔接，设立为公众提供公益服务的心理援助热线，加强未成年人、残疾人和老年人等重点人群心理健康服务。</w:t>
      </w:r>
    </w:p>
    <w:p w14:paraId="5FB73EAA">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xml:space="preserve">  基本医疗服务主要由政府举办的医疗卫生机构提供。鼓励社会力量举办的医疗卫生机构提供基本医疗服务。</w:t>
      </w:r>
    </w:p>
    <w:p w14:paraId="6E3B8EC5">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xml:space="preserve">  国家推进基本医疗服务实行分级诊疗制度，引导非急诊患者首先到基层医疗卫生机构就诊，实行首诊负责制和转诊审核责任制，逐步建立基层首诊、双向转诊、急慢分治、上下联动的机制，并与基本医疗保险制度相衔接。</w:t>
      </w:r>
    </w:p>
    <w:p w14:paraId="75A5EC2D">
      <w:pPr>
        <w:spacing w:line="240" w:lineRule="auto"/>
        <w:ind w:firstLine="640"/>
        <w:jc w:val="both"/>
      </w:pPr>
      <w:r>
        <w:rPr>
          <w:rFonts w:ascii="仿宋_GB2312" w:hAnsi="仿宋_GB2312" w:eastAsia="仿宋_GB2312" w:cs="仿宋_GB2312"/>
          <w:sz w:val="32"/>
        </w:rPr>
        <w:t>县级以上地方人民政府根据本行政区域医疗卫生需求，整合区域内政府举办的医疗卫生资源，因地制宜建立医疗联合体等协同联动的医疗服务合作机制。鼓励社会力量举办的医疗卫生机构参与医疗服务合作机制。</w:t>
      </w:r>
    </w:p>
    <w:p w14:paraId="0E44AABE">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xml:space="preserve">  国家推进基层医疗卫生机构实行家庭医生签约服务，建立家庭医生服务团队，与居民签订协议，根据居民健康状况和医疗需求提供基本医疗卫生服务。</w:t>
      </w:r>
    </w:p>
    <w:p w14:paraId="418B567C">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xml:space="preserve">  公民接受医疗卫生服务，对病情、诊疗方案、医疗风险、医疗费用等事项依法享有知情同意的权利。</w:t>
      </w:r>
    </w:p>
    <w:p w14:paraId="62BDC54C">
      <w:pPr>
        <w:spacing w:line="240" w:lineRule="auto"/>
        <w:ind w:firstLine="640"/>
        <w:jc w:val="both"/>
      </w:pPr>
      <w:r>
        <w:rPr>
          <w:rFonts w:ascii="仿宋_GB2312" w:hAnsi="仿宋_GB2312" w:eastAsia="仿宋_GB2312" w:cs="仿宋_GB2312"/>
          <w:sz w:val="32"/>
        </w:rPr>
        <w:t>需要实施手术、特殊检查、特殊治疗的，医疗卫生人员应当及时向患者说明医疗风险、替代医疗方案等情况，并取得其同意；不能或者不宜向患者说明的，应当向患者的近亲属说明，并取得其同意。法律另有规定的，依照其规定。</w:t>
      </w:r>
    </w:p>
    <w:p w14:paraId="305B5412">
      <w:pPr>
        <w:spacing w:line="240" w:lineRule="auto"/>
        <w:ind w:firstLine="640"/>
        <w:jc w:val="both"/>
      </w:pPr>
      <w:r>
        <w:rPr>
          <w:rFonts w:ascii="仿宋_GB2312" w:hAnsi="仿宋_GB2312" w:eastAsia="仿宋_GB2312" w:cs="仿宋_GB2312"/>
          <w:sz w:val="32"/>
        </w:rPr>
        <w:t>开展药物、医疗器械临床试验和其他医学研究应当遵守医学伦理规范，依法通过伦理审查，取得知情同意。</w:t>
      </w:r>
    </w:p>
    <w:p w14:paraId="4C6E403A">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xml:space="preserve">  公民接受医疗卫生服务，应当受到尊重。医疗卫生机构、医疗卫生人员应当关心爱护、平等对待患者，尊重患者人格尊严，保护患者隐私。</w:t>
      </w:r>
    </w:p>
    <w:p w14:paraId="4A0B949D">
      <w:pPr>
        <w:spacing w:line="240" w:lineRule="auto"/>
        <w:ind w:firstLine="640"/>
        <w:jc w:val="both"/>
      </w:pPr>
      <w:r>
        <w:rPr>
          <w:rFonts w:ascii="仿宋_GB2312" w:hAnsi="仿宋_GB2312" w:eastAsia="仿宋_GB2312" w:cs="仿宋_GB2312"/>
          <w:sz w:val="32"/>
        </w:rPr>
        <w:t>公民接受医疗卫生服务，应当遵守诊疗制度和医疗卫生服务秩序，尊重医疗卫生人员。</w:t>
      </w:r>
    </w:p>
    <w:p w14:paraId="16092CDE">
      <w:pPr>
        <w:spacing w:line="240" w:lineRule="auto"/>
        <w:ind w:firstLine="0"/>
        <w:jc w:val="center"/>
      </w:pPr>
    </w:p>
    <w:p w14:paraId="32120503">
      <w:pPr>
        <w:spacing w:line="240" w:lineRule="auto"/>
        <w:ind w:firstLine="0"/>
        <w:jc w:val="center"/>
      </w:pPr>
      <w:r>
        <w:rPr>
          <w:rFonts w:ascii="黑体" w:hAnsi="黑体" w:eastAsia="黑体" w:cs="黑体"/>
          <w:sz w:val="32"/>
        </w:rPr>
        <w:t>第三章  医疗卫生机构</w:t>
      </w:r>
    </w:p>
    <w:p w14:paraId="5EF40200">
      <w:pPr>
        <w:spacing w:line="240" w:lineRule="auto"/>
        <w:ind w:firstLine="0"/>
        <w:jc w:val="center"/>
      </w:pPr>
    </w:p>
    <w:p w14:paraId="09D0CB40">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xml:space="preserve">  国家建立健全由基层医疗卫生机构、医院、专业公共卫生机构等组成的城乡全覆盖、功能互补、连续协同的医疗卫生服务体系。</w:t>
      </w:r>
    </w:p>
    <w:p w14:paraId="6163B07C">
      <w:pPr>
        <w:spacing w:line="240" w:lineRule="auto"/>
        <w:ind w:firstLine="640"/>
        <w:jc w:val="both"/>
      </w:pPr>
      <w:r>
        <w:rPr>
          <w:rFonts w:ascii="仿宋_GB2312" w:hAnsi="仿宋_GB2312" w:eastAsia="仿宋_GB2312" w:cs="仿宋_GB2312"/>
          <w:sz w:val="32"/>
        </w:rPr>
        <w:t>国家加强县级医院、乡镇卫生院、村卫生室、社区卫生服务中心（站）和专业公共卫生机构等的建设，建立健全农村医疗卫生服务网络和城市社区卫生服务网络。</w:t>
      </w:r>
    </w:p>
    <w:p w14:paraId="3C0F0BF4">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xml:space="preserve">  基层医疗卫生机构主要提供预防、保健、健康教育、疾病管理，为居民建立健康档案，常见病、多发病的诊疗以及部分疾病的康复、护理，接收医院转诊患者，向医院转诊超出自身服务能力的患者等基本医疗卫生服务。</w:t>
      </w:r>
    </w:p>
    <w:p w14:paraId="10B6CB06">
      <w:pPr>
        <w:spacing w:line="240" w:lineRule="auto"/>
        <w:ind w:firstLine="640"/>
        <w:jc w:val="both"/>
      </w:pPr>
      <w:r>
        <w:rPr>
          <w:rFonts w:ascii="仿宋_GB2312" w:hAnsi="仿宋_GB2312" w:eastAsia="仿宋_GB2312" w:cs="仿宋_GB2312"/>
          <w:sz w:val="32"/>
        </w:rPr>
        <w:t>医院主要提供疾病诊治，特别是急危重症和疑难病症的诊疗，突发事件医疗处置和救援以及健康教育等医疗卫生服务，并开展医学教育、医疗卫生人员培训、医学科学研究和对基层医疗卫生机构的业务指导等工作。</w:t>
      </w:r>
    </w:p>
    <w:p w14:paraId="71DC189B">
      <w:pPr>
        <w:spacing w:line="240" w:lineRule="auto"/>
        <w:ind w:firstLine="640"/>
        <w:jc w:val="both"/>
      </w:pPr>
      <w:r>
        <w:rPr>
          <w:rFonts w:ascii="仿宋_GB2312" w:hAnsi="仿宋_GB2312" w:eastAsia="仿宋_GB2312" w:cs="仿宋_GB2312"/>
          <w:sz w:val="32"/>
        </w:rPr>
        <w:t>专业公共卫生机构主要提供传染病、慢性非传染性疾病、职业病、地方病等疾病预防控制和健康教育、妇幼保健、精神卫生、院前急救、采供血、食品安全风险监测评估、出生缺陷防治等公共卫生服务。</w:t>
      </w:r>
    </w:p>
    <w:p w14:paraId="594F47BA">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xml:space="preserve">  各级各类医疗卫生机构应当分工合作，为公民提供预防、保健、治疗、护理、康复、安宁疗护等全方位全周期的医疗卫生服务。</w:t>
      </w:r>
    </w:p>
    <w:p w14:paraId="1F63D67B">
      <w:pPr>
        <w:spacing w:line="240" w:lineRule="auto"/>
        <w:ind w:firstLine="640"/>
        <w:jc w:val="both"/>
      </w:pPr>
      <w:r>
        <w:rPr>
          <w:rFonts w:ascii="仿宋_GB2312" w:hAnsi="仿宋_GB2312" w:eastAsia="仿宋_GB2312" w:cs="仿宋_GB2312"/>
          <w:sz w:val="32"/>
        </w:rPr>
        <w:t>各级人民政府采取措施支持医疗卫生机构与养老机构、儿童福利机构、社区组织建立协作机制，为老年人、孤残儿童提供安全、便捷的医疗和健康服务。</w:t>
      </w:r>
    </w:p>
    <w:p w14:paraId="0E19C3BA">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xml:space="preserve">  县级以上人民政府应当制定并落实医疗卫生服务体系规划，科学配置医疗卫生资源，举办医疗卫生机构，为公民获得基本医疗卫生服务提供保障。</w:t>
      </w:r>
    </w:p>
    <w:p w14:paraId="32EC0064">
      <w:pPr>
        <w:spacing w:line="240" w:lineRule="auto"/>
        <w:ind w:firstLine="640"/>
        <w:jc w:val="both"/>
      </w:pPr>
      <w:r>
        <w:rPr>
          <w:rFonts w:ascii="仿宋_GB2312" w:hAnsi="仿宋_GB2312" w:eastAsia="仿宋_GB2312" w:cs="仿宋_GB2312"/>
          <w:sz w:val="32"/>
        </w:rPr>
        <w:t>政府举办医疗卫生机构，应当考虑本行政区域人口、经济社会发展状况、医疗卫生资源、健康危险因素、发病率、患病率以及紧急救治需求等情况。</w:t>
      </w:r>
    </w:p>
    <w:p w14:paraId="7DD43547">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xml:space="preserve">  举办医疗机构，应当具备下列条件，按照国家有关规定办理审批或者备案手续：</w:t>
      </w:r>
    </w:p>
    <w:p w14:paraId="2A063CDE">
      <w:pPr>
        <w:spacing w:line="240" w:lineRule="auto"/>
        <w:ind w:firstLine="640"/>
        <w:jc w:val="both"/>
      </w:pPr>
      <w:r>
        <w:rPr>
          <w:rFonts w:ascii="仿宋_GB2312" w:hAnsi="仿宋_GB2312" w:eastAsia="仿宋_GB2312" w:cs="仿宋_GB2312"/>
          <w:sz w:val="32"/>
        </w:rPr>
        <w:t>（一）有符合规定的名称、组织机构和场所；</w:t>
      </w:r>
    </w:p>
    <w:p w14:paraId="6965CF6F">
      <w:pPr>
        <w:spacing w:line="240" w:lineRule="auto"/>
        <w:ind w:firstLine="640"/>
        <w:jc w:val="both"/>
      </w:pPr>
      <w:r>
        <w:rPr>
          <w:rFonts w:ascii="仿宋_GB2312" w:hAnsi="仿宋_GB2312" w:eastAsia="仿宋_GB2312" w:cs="仿宋_GB2312"/>
          <w:sz w:val="32"/>
        </w:rPr>
        <w:t>（二）有与其开展的业务相适应的经费、设施、设备和医疗卫生人员；</w:t>
      </w:r>
    </w:p>
    <w:p w14:paraId="6FCA2B85">
      <w:pPr>
        <w:spacing w:line="240" w:lineRule="auto"/>
        <w:ind w:firstLine="640"/>
        <w:jc w:val="both"/>
      </w:pPr>
      <w:r>
        <w:rPr>
          <w:rFonts w:ascii="仿宋_GB2312" w:hAnsi="仿宋_GB2312" w:eastAsia="仿宋_GB2312" w:cs="仿宋_GB2312"/>
          <w:sz w:val="32"/>
        </w:rPr>
        <w:t>（三）有相应的规章制度；</w:t>
      </w:r>
    </w:p>
    <w:p w14:paraId="0666EA99">
      <w:pPr>
        <w:spacing w:line="240" w:lineRule="auto"/>
        <w:ind w:firstLine="640"/>
        <w:jc w:val="both"/>
      </w:pPr>
      <w:r>
        <w:rPr>
          <w:rFonts w:ascii="仿宋_GB2312" w:hAnsi="仿宋_GB2312" w:eastAsia="仿宋_GB2312" w:cs="仿宋_GB2312"/>
          <w:sz w:val="32"/>
        </w:rPr>
        <w:t>（四）能够独立承担民事责任；</w:t>
      </w:r>
    </w:p>
    <w:p w14:paraId="392FEAF6">
      <w:pPr>
        <w:spacing w:line="240" w:lineRule="auto"/>
        <w:ind w:firstLine="640"/>
        <w:jc w:val="both"/>
      </w:pPr>
      <w:r>
        <w:rPr>
          <w:rFonts w:ascii="仿宋_GB2312" w:hAnsi="仿宋_GB2312" w:eastAsia="仿宋_GB2312" w:cs="仿宋_GB2312"/>
          <w:sz w:val="32"/>
        </w:rPr>
        <w:t>（五）法律、行政法规规定的其他条件。</w:t>
      </w:r>
    </w:p>
    <w:p w14:paraId="12D4873B">
      <w:pPr>
        <w:spacing w:line="240" w:lineRule="auto"/>
        <w:ind w:firstLine="640"/>
        <w:jc w:val="both"/>
      </w:pPr>
      <w:r>
        <w:rPr>
          <w:rFonts w:ascii="仿宋_GB2312" w:hAnsi="仿宋_GB2312" w:eastAsia="仿宋_GB2312" w:cs="仿宋_GB2312"/>
          <w:sz w:val="32"/>
        </w:rPr>
        <w:t>医疗机构依法取得执业许可证。禁止伪造、变造、买卖、出租、出借医疗机构执业许可证。</w:t>
      </w:r>
    </w:p>
    <w:p w14:paraId="3C996AE1">
      <w:pPr>
        <w:spacing w:line="240" w:lineRule="auto"/>
        <w:ind w:firstLine="640"/>
        <w:jc w:val="both"/>
      </w:pPr>
      <w:r>
        <w:rPr>
          <w:rFonts w:ascii="仿宋_GB2312" w:hAnsi="仿宋_GB2312" w:eastAsia="仿宋_GB2312" w:cs="仿宋_GB2312"/>
          <w:sz w:val="32"/>
        </w:rPr>
        <w:t>各级各类医疗卫生机构的具体条件和配置应当符合国务院卫生健康主管部门制定的医疗卫生机构标准。</w:t>
      </w:r>
    </w:p>
    <w:p w14:paraId="622B3934">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xml:space="preserve">  国家对医疗卫生机构实行分类管理。</w:t>
      </w:r>
    </w:p>
    <w:p w14:paraId="720F99BB">
      <w:pPr>
        <w:spacing w:line="240" w:lineRule="auto"/>
        <w:ind w:firstLine="640"/>
        <w:jc w:val="both"/>
      </w:pPr>
      <w:r>
        <w:rPr>
          <w:rFonts w:ascii="仿宋_GB2312" w:hAnsi="仿宋_GB2312" w:eastAsia="仿宋_GB2312" w:cs="仿宋_GB2312"/>
          <w:sz w:val="32"/>
        </w:rPr>
        <w:t>医疗卫生服务体系坚持以非营利性医疗卫生机构为主体、营利性医疗卫生机构为补充。政府举办非营利性医疗卫生机构，在基本医疗卫生事业中发挥主导作用，保障基本医疗卫生服务公平可及。</w:t>
      </w:r>
    </w:p>
    <w:p w14:paraId="1C9EDE58">
      <w:pPr>
        <w:spacing w:line="240" w:lineRule="auto"/>
        <w:ind w:firstLine="640"/>
        <w:jc w:val="both"/>
      </w:pPr>
      <w:r>
        <w:rPr>
          <w:rFonts w:ascii="仿宋_GB2312" w:hAnsi="仿宋_GB2312" w:eastAsia="仿宋_GB2312" w:cs="仿宋_GB2312"/>
          <w:sz w:val="32"/>
        </w:rPr>
        <w:t>以政府资金、捐赠资产举办或者参与举办的医疗卫生机构不得设立为营利性医疗卫生机构。</w:t>
      </w:r>
    </w:p>
    <w:p w14:paraId="46E6D1E4">
      <w:pPr>
        <w:spacing w:line="240" w:lineRule="auto"/>
        <w:ind w:firstLine="640"/>
        <w:jc w:val="both"/>
      </w:pPr>
      <w:r>
        <w:rPr>
          <w:rFonts w:ascii="仿宋_GB2312" w:hAnsi="仿宋_GB2312" w:eastAsia="仿宋_GB2312" w:cs="仿宋_GB2312"/>
          <w:sz w:val="32"/>
        </w:rPr>
        <w:t>医疗卫生机构不得对外出租、承包医疗科室。非营利性医疗卫生机构不得向出资人、举办者分配或者变相分配收益。</w:t>
      </w:r>
    </w:p>
    <w:p w14:paraId="4D56BBFA">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xml:space="preserve">  政府举办的医疗卫生机构应当坚持公益性质，所有收支均纳入预算管理，按照医疗卫生服务体系规划合理设置并控制规模。</w:t>
      </w:r>
    </w:p>
    <w:p w14:paraId="4B9A4047">
      <w:pPr>
        <w:spacing w:line="240" w:lineRule="auto"/>
        <w:ind w:firstLine="640"/>
        <w:jc w:val="both"/>
      </w:pPr>
      <w:r>
        <w:rPr>
          <w:rFonts w:ascii="仿宋_GB2312" w:hAnsi="仿宋_GB2312" w:eastAsia="仿宋_GB2312" w:cs="仿宋_GB2312"/>
          <w:sz w:val="32"/>
        </w:rPr>
        <w:t>国家鼓励政府举办的医疗卫生机构与社会力量合作举办非营利性医疗卫生机构。</w:t>
      </w:r>
    </w:p>
    <w:p w14:paraId="06536432">
      <w:pPr>
        <w:spacing w:line="240" w:lineRule="auto"/>
        <w:ind w:firstLine="640"/>
        <w:jc w:val="both"/>
      </w:pPr>
      <w:r>
        <w:rPr>
          <w:rFonts w:ascii="仿宋_GB2312" w:hAnsi="仿宋_GB2312" w:eastAsia="仿宋_GB2312" w:cs="仿宋_GB2312"/>
          <w:sz w:val="32"/>
        </w:rPr>
        <w:t>政府举办的医疗卫生机构不得与其他组织投资设立非独立法人资格的医疗卫生机构，不得与社会资本合作举办营利性医疗卫生机构。</w:t>
      </w:r>
    </w:p>
    <w:p w14:paraId="72CA07F2">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xml:space="preserve">  国家采取多种措施，鼓励和引导社会力量依法举办医疗卫生机构，支持和规范社会力量举办的医疗卫生机构与政府举办的医疗卫生机构开展多种类型的医疗业务、学科建设、人才培养等合作。</w:t>
      </w:r>
    </w:p>
    <w:p w14:paraId="1A874EAE">
      <w:pPr>
        <w:spacing w:line="240" w:lineRule="auto"/>
        <w:ind w:firstLine="640"/>
        <w:jc w:val="both"/>
      </w:pPr>
      <w:r>
        <w:rPr>
          <w:rFonts w:ascii="仿宋_GB2312" w:hAnsi="仿宋_GB2312" w:eastAsia="仿宋_GB2312" w:cs="仿宋_GB2312"/>
          <w:sz w:val="32"/>
        </w:rPr>
        <w:t>社会力量举办的医疗卫生机构在基本医疗保险定点、重点专科建设、科研教学、等级评审、特定医疗技术准入、医疗卫生人员职称评定等方面享有与政府举办的医疗卫生机构同等的权利。</w:t>
      </w:r>
    </w:p>
    <w:p w14:paraId="62ED5115">
      <w:pPr>
        <w:spacing w:line="240" w:lineRule="auto"/>
        <w:ind w:firstLine="640"/>
        <w:jc w:val="both"/>
      </w:pPr>
      <w:r>
        <w:rPr>
          <w:rFonts w:ascii="仿宋_GB2312" w:hAnsi="仿宋_GB2312" w:eastAsia="仿宋_GB2312" w:cs="仿宋_GB2312"/>
          <w:sz w:val="32"/>
        </w:rPr>
        <w:t>社会力量可以选择设立非营利性或者营利性医疗卫生机构。社会力量举办的非营利性医疗卫生机构按照规定享受与政府举办的医疗卫生机构同等的税收、财政补助、用地、用水、用电、用气、用热等政策，并依法接受监督管理。</w:t>
      </w:r>
    </w:p>
    <w:p w14:paraId="7C43BF2F">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xml:space="preserve">  国家以建成的医疗卫生机构为基础，合理规划与设置国家医学中心和国家、省级区域性医疗中心，诊治疑难重症，研究攻克重大医学难题，培养高层次医疗卫生人才。</w:t>
      </w:r>
    </w:p>
    <w:p w14:paraId="3804E6BD">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xml:space="preserve">  医疗卫生机构应当遵守法律、法规、规章，建立健全内部质量管理和控制制度，对医疗卫生服务质量负责。</w:t>
      </w:r>
    </w:p>
    <w:p w14:paraId="49E2D128">
      <w:pPr>
        <w:spacing w:line="240" w:lineRule="auto"/>
        <w:ind w:firstLine="640"/>
        <w:jc w:val="both"/>
      </w:pPr>
      <w:r>
        <w:rPr>
          <w:rFonts w:ascii="仿宋_GB2312" w:hAnsi="仿宋_GB2312" w:eastAsia="仿宋_GB2312" w:cs="仿宋_GB2312"/>
          <w:sz w:val="32"/>
        </w:rPr>
        <w:t>医疗卫生机构应当按照临床诊疗指南、临床技术操作规范和行业标准以及医学伦理规范等有关要求，合理进行检查、用药、诊疗，加强医疗卫生安全风险防范，优化服务流程，持续改进医疗卫生服务质量。</w:t>
      </w:r>
    </w:p>
    <w:p w14:paraId="15BE49CF">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xml:space="preserve">  国家对医疗卫生技术的临床应用进行分类管理，对技术难度大、医疗风险高，服务能力、人员专业技术水平要求较高的医疗卫生技术实行严格管理。</w:t>
      </w:r>
    </w:p>
    <w:p w14:paraId="6193CD2B">
      <w:pPr>
        <w:spacing w:line="240" w:lineRule="auto"/>
        <w:ind w:firstLine="640"/>
        <w:jc w:val="both"/>
      </w:pPr>
      <w:r>
        <w:rPr>
          <w:rFonts w:ascii="仿宋_GB2312" w:hAnsi="仿宋_GB2312" w:eastAsia="仿宋_GB2312" w:cs="仿宋_GB2312"/>
          <w:sz w:val="32"/>
        </w:rPr>
        <w:t>医疗卫生机构开展医疗卫生技术临床应用，应当与其功能任务相适应，遵循科学、安全、规范、有效、经济的原则，并符合伦理。</w:t>
      </w:r>
    </w:p>
    <w:p w14:paraId="086DC9DE">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xml:space="preserve">  国家建立权责清晰、管理科学、治理完善、运行高效、监督有力的现代医院管理制度。</w:t>
      </w:r>
    </w:p>
    <w:p w14:paraId="1D98707A">
      <w:pPr>
        <w:spacing w:line="240" w:lineRule="auto"/>
        <w:ind w:firstLine="640"/>
        <w:jc w:val="both"/>
      </w:pPr>
      <w:r>
        <w:rPr>
          <w:rFonts w:ascii="仿宋_GB2312" w:hAnsi="仿宋_GB2312" w:eastAsia="仿宋_GB2312" w:cs="仿宋_GB2312"/>
          <w:sz w:val="32"/>
        </w:rPr>
        <w:t>医院应当制定章程，建立和完善法人治理结构，提高医疗卫生服务能力和运行效率。</w:t>
      </w:r>
    </w:p>
    <w:p w14:paraId="601686FB">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xml:space="preserve">  医疗卫生机构执业场所是提供医疗卫生服务的公共场所，任何组织或者个人不得扰乱其秩序。</w:t>
      </w:r>
    </w:p>
    <w:p w14:paraId="2D3F8B06">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xml:space="preserve">  国家完善医疗风险分担机制，鼓励医疗机构参加医疗责任保险或者建立医疗风险基金，鼓励患者参加医疗意外保险。</w:t>
      </w:r>
    </w:p>
    <w:p w14:paraId="18918BA7">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xml:space="preserve">  国家鼓励医疗卫生机构不断改进预防、保健、诊断、治疗、护理和康复的技术、设备与服务，支持开发适合基层和边远地区应用的医疗卫生技术。</w:t>
      </w:r>
    </w:p>
    <w:p w14:paraId="392C47A5">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xml:space="preserve">  国家推进全民健康信息化，推动健康医疗大数据、人工智能等的应用发展，加快医疗卫生信息基础设施建设，制定健康医疗数据采集、存储、分析和应用的技术标准，运用信息技术促进优质医疗卫生资源的普及与共享。</w:t>
      </w:r>
    </w:p>
    <w:p w14:paraId="3950C4DA">
      <w:pPr>
        <w:spacing w:line="240" w:lineRule="auto"/>
        <w:ind w:firstLine="640"/>
        <w:jc w:val="both"/>
      </w:pPr>
      <w:r>
        <w:rPr>
          <w:rFonts w:ascii="仿宋_GB2312" w:hAnsi="仿宋_GB2312" w:eastAsia="仿宋_GB2312" w:cs="仿宋_GB2312"/>
          <w:sz w:val="32"/>
        </w:rPr>
        <w:t>县级以上人民政府及其有关部门应当采取措施，推进信息技术在医疗卫生领域和医学教育中的应用，支持探索发展医疗卫生服务新模式、新业态。</w:t>
      </w:r>
    </w:p>
    <w:p w14:paraId="01CF4F13">
      <w:pPr>
        <w:spacing w:line="240" w:lineRule="auto"/>
        <w:ind w:firstLine="640"/>
        <w:jc w:val="both"/>
      </w:pPr>
      <w:r>
        <w:rPr>
          <w:rFonts w:ascii="仿宋_GB2312" w:hAnsi="仿宋_GB2312" w:eastAsia="仿宋_GB2312" w:cs="仿宋_GB2312"/>
          <w:sz w:val="32"/>
        </w:rPr>
        <w:t>国家采取措施，推进医疗卫生机构建立健全医疗卫生信息交流和信息安全制度，应用信息技术开展远程医疗服务，构建线上线下一体化医疗服务模式。</w:t>
      </w:r>
    </w:p>
    <w:p w14:paraId="73F427C4">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xml:space="preserve">  发生自然灾害、事故灾难、公共卫生事件和社会安全事件等严重威胁人民群众生命健康的突发事件时，医疗卫生机构、医疗卫生人员应当服从政府部门的调遣，参与卫生应急处置和医疗救治。对致病、致残、死亡的参与人员，按照规定给予工伤或者抚恤、烈士褒扬等相关待遇。</w:t>
      </w:r>
    </w:p>
    <w:p w14:paraId="4E693595">
      <w:pPr>
        <w:spacing w:line="240" w:lineRule="auto"/>
        <w:ind w:firstLine="0"/>
        <w:jc w:val="center"/>
      </w:pPr>
    </w:p>
    <w:p w14:paraId="54EB5659">
      <w:pPr>
        <w:spacing w:line="240" w:lineRule="auto"/>
        <w:ind w:firstLine="0"/>
        <w:jc w:val="center"/>
      </w:pPr>
      <w:r>
        <w:rPr>
          <w:rFonts w:ascii="黑体" w:hAnsi="黑体" w:eastAsia="黑体" w:cs="黑体"/>
          <w:sz w:val="32"/>
        </w:rPr>
        <w:t>第四章  医疗卫生人员</w:t>
      </w:r>
    </w:p>
    <w:p w14:paraId="2D023383">
      <w:pPr>
        <w:spacing w:line="240" w:lineRule="auto"/>
        <w:ind w:firstLine="0"/>
        <w:jc w:val="center"/>
      </w:pPr>
    </w:p>
    <w:p w14:paraId="71B9614D">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xml:space="preserve">  医疗卫生人员应当弘扬敬佑生命、救死扶伤、甘于奉献、大爱无疆的崇高职业精神，遵守行业规范，恪守医德，努力提高专业水平和服务质量。</w:t>
      </w:r>
    </w:p>
    <w:p w14:paraId="190079D5">
      <w:pPr>
        <w:spacing w:line="240" w:lineRule="auto"/>
        <w:ind w:firstLine="640"/>
        <w:jc w:val="both"/>
      </w:pPr>
      <w:r>
        <w:rPr>
          <w:rFonts w:ascii="仿宋_GB2312" w:hAnsi="仿宋_GB2312" w:eastAsia="仿宋_GB2312" w:cs="仿宋_GB2312"/>
          <w:sz w:val="32"/>
        </w:rPr>
        <w:t>医疗卫生行业组织、医疗卫生机构、医学院校应当加强对医疗卫生人员的医德医风教育。</w:t>
      </w:r>
    </w:p>
    <w:p w14:paraId="4DBB57F5">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xml:space="preserve">  国家制定医疗卫生人员培养规划，建立适应行业特点和社会需求的医疗卫生人员培养机制和供需平衡机制，完善医学院校教育、毕业后教育和继续教育体系，建立健全住院医师、专科医师规范化培训制度，建立规模适宜、结构合理、分布均衡的医疗卫生队伍。</w:t>
      </w:r>
    </w:p>
    <w:p w14:paraId="2150D00E">
      <w:pPr>
        <w:spacing w:line="240" w:lineRule="auto"/>
        <w:ind w:firstLine="640"/>
        <w:jc w:val="both"/>
      </w:pPr>
      <w:r>
        <w:rPr>
          <w:rFonts w:ascii="仿宋_GB2312" w:hAnsi="仿宋_GB2312" w:eastAsia="仿宋_GB2312" w:cs="仿宋_GB2312"/>
          <w:sz w:val="32"/>
        </w:rPr>
        <w:t>国家加强全科医生的培养和使用。全科医生主要提供常见病、多发病的诊疗和转诊、预防、保健、康复，以及慢性病管理、健康管理等服务。</w:t>
      </w:r>
    </w:p>
    <w:p w14:paraId="6180F789">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xml:space="preserve">  国家对医师、护士等医疗卫生人员依法实行执业注册制度。医疗卫生人员应当依法取得相应的职业资格。</w:t>
      </w:r>
    </w:p>
    <w:p w14:paraId="5C219C4F">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xml:space="preserve">  医疗卫生人员应当遵循医学科学规律，遵守有关临床诊疗技术规范和各项操作规范以及医学伦理规范，使用适宜技术和药物，合理诊疗，因病施治，不得对患者实施过度医疗。</w:t>
      </w:r>
    </w:p>
    <w:p w14:paraId="24A8CBB4">
      <w:pPr>
        <w:spacing w:line="240" w:lineRule="auto"/>
        <w:ind w:firstLine="640"/>
        <w:jc w:val="both"/>
      </w:pPr>
      <w:r>
        <w:rPr>
          <w:rFonts w:ascii="仿宋_GB2312" w:hAnsi="仿宋_GB2312" w:eastAsia="仿宋_GB2312" w:cs="仿宋_GB2312"/>
          <w:sz w:val="32"/>
        </w:rPr>
        <w:t>医疗卫生人员不得利用职务之便索要、非法收受财物或者牟取其他不正当利益。</w:t>
      </w:r>
    </w:p>
    <w:p w14:paraId="6A86C0BF">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xml:space="preserve">  国家建立健全符合医疗卫生行业特点的人事、薪酬、奖励制度，体现医疗卫生人员职业特点和技术劳动价值。</w:t>
      </w:r>
    </w:p>
    <w:p w14:paraId="602A2C90">
      <w:pPr>
        <w:spacing w:line="240" w:lineRule="auto"/>
        <w:ind w:firstLine="640"/>
        <w:jc w:val="both"/>
      </w:pPr>
      <w:r>
        <w:rPr>
          <w:rFonts w:ascii="仿宋_GB2312" w:hAnsi="仿宋_GB2312" w:eastAsia="仿宋_GB2312" w:cs="仿宋_GB2312"/>
          <w:sz w:val="32"/>
        </w:rPr>
        <w:t>对从事传染病防治、放射医学和精神卫生工作以及其他在特殊岗位工作的医疗卫生人员，应当按照国家规定给予适当的津贴。津贴标准应当定期调整。</w:t>
      </w:r>
    </w:p>
    <w:p w14:paraId="104E86F1">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xml:space="preserve">  国家建立医疗卫生人员定期到基层和艰苦边远地区从事医疗卫生工作制度。</w:t>
      </w:r>
    </w:p>
    <w:p w14:paraId="2ABA0A6A">
      <w:pPr>
        <w:spacing w:line="240" w:lineRule="auto"/>
        <w:ind w:firstLine="640"/>
        <w:jc w:val="both"/>
      </w:pPr>
      <w:r>
        <w:rPr>
          <w:rFonts w:ascii="仿宋_GB2312" w:hAnsi="仿宋_GB2312" w:eastAsia="仿宋_GB2312" w:cs="仿宋_GB2312"/>
          <w:sz w:val="32"/>
        </w:rPr>
        <w:t>国家采取定向免费培养、对口支援、退休返聘等措施，加强基层和艰苦边远地区医疗卫生队伍建设。</w:t>
      </w:r>
    </w:p>
    <w:p w14:paraId="1FCA7B81">
      <w:pPr>
        <w:spacing w:line="240" w:lineRule="auto"/>
        <w:ind w:firstLine="640"/>
        <w:jc w:val="both"/>
      </w:pPr>
      <w:r>
        <w:rPr>
          <w:rFonts w:ascii="仿宋_GB2312" w:hAnsi="仿宋_GB2312" w:eastAsia="仿宋_GB2312" w:cs="仿宋_GB2312"/>
          <w:sz w:val="32"/>
        </w:rPr>
        <w:t>执业医师晋升为副高级技术职称的，应当有累计一年以上在县级以下或者对口支援的医疗卫生机构提供医疗卫生服务的经历。</w:t>
      </w:r>
    </w:p>
    <w:p w14:paraId="7B237813">
      <w:pPr>
        <w:spacing w:line="240" w:lineRule="auto"/>
        <w:ind w:firstLine="640"/>
        <w:jc w:val="both"/>
      </w:pPr>
      <w:r>
        <w:rPr>
          <w:rFonts w:ascii="仿宋_GB2312" w:hAnsi="仿宋_GB2312" w:eastAsia="仿宋_GB2312" w:cs="仿宋_GB2312"/>
          <w:sz w:val="32"/>
        </w:rPr>
        <w:t>对在基层和艰苦边远地区工作的医疗卫生人员，在薪酬津贴、职称评定、职业发展、教育培训和表彰奖励等方面实行优惠待遇。</w:t>
      </w:r>
    </w:p>
    <w:p w14:paraId="5A4375EE">
      <w:pPr>
        <w:spacing w:line="240" w:lineRule="auto"/>
        <w:ind w:firstLine="640"/>
        <w:jc w:val="both"/>
      </w:pPr>
      <w:r>
        <w:rPr>
          <w:rFonts w:ascii="仿宋_GB2312" w:hAnsi="仿宋_GB2312" w:eastAsia="仿宋_GB2312" w:cs="仿宋_GB2312"/>
          <w:sz w:val="32"/>
        </w:rPr>
        <w:t>国家加强乡村医疗卫生队伍建设，建立县乡村上下贯通的职业发展机制，完善对乡村医疗卫生人员的服务收入多渠道补助机制和养老政策。</w:t>
      </w:r>
    </w:p>
    <w:p w14:paraId="5A19A7BF">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xml:space="preserve">  全社会应当关心、尊重医疗卫生人员，维护良好安全的医疗卫生服务秩序，共同构建和谐医患关系。</w:t>
      </w:r>
    </w:p>
    <w:p w14:paraId="6C0675E3">
      <w:pPr>
        <w:spacing w:line="240" w:lineRule="auto"/>
        <w:ind w:firstLine="640"/>
        <w:jc w:val="both"/>
      </w:pPr>
      <w:r>
        <w:rPr>
          <w:rFonts w:ascii="仿宋_GB2312" w:hAnsi="仿宋_GB2312" w:eastAsia="仿宋_GB2312" w:cs="仿宋_GB2312"/>
          <w:sz w:val="32"/>
        </w:rPr>
        <w:t>医疗卫生人员的人身安全、人格尊严不受侵犯，其合法权益受法律保护。禁止任何组织或者个人威胁、危害医疗卫生人员人身安全，侵犯医疗卫生人员人格尊严。</w:t>
      </w:r>
    </w:p>
    <w:p w14:paraId="3EFC88CC">
      <w:pPr>
        <w:spacing w:line="240" w:lineRule="auto"/>
        <w:ind w:firstLine="640"/>
        <w:jc w:val="both"/>
      </w:pPr>
      <w:r>
        <w:rPr>
          <w:rFonts w:ascii="仿宋_GB2312" w:hAnsi="仿宋_GB2312" w:eastAsia="仿宋_GB2312" w:cs="仿宋_GB2312"/>
          <w:sz w:val="32"/>
        </w:rPr>
        <w:t>国家采取措施，保障医疗卫生人员执业环境。</w:t>
      </w:r>
    </w:p>
    <w:p w14:paraId="0FB63DCE">
      <w:pPr>
        <w:spacing w:line="240" w:lineRule="auto"/>
        <w:ind w:firstLine="0"/>
        <w:jc w:val="center"/>
      </w:pPr>
    </w:p>
    <w:p w14:paraId="63E25400">
      <w:pPr>
        <w:spacing w:line="240" w:lineRule="auto"/>
        <w:ind w:firstLine="0"/>
        <w:jc w:val="center"/>
      </w:pPr>
      <w:r>
        <w:rPr>
          <w:rFonts w:ascii="黑体" w:hAnsi="黑体" w:eastAsia="黑体" w:cs="黑体"/>
          <w:sz w:val="32"/>
        </w:rPr>
        <w:t>第五章  药品供应保障</w:t>
      </w:r>
    </w:p>
    <w:p w14:paraId="366C197E">
      <w:pPr>
        <w:spacing w:line="240" w:lineRule="auto"/>
        <w:ind w:firstLine="0"/>
        <w:jc w:val="center"/>
      </w:pPr>
    </w:p>
    <w:p w14:paraId="15A41786">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xml:space="preserve">  国家完善药品供应保障制度，建立工作协调机制，保障药品的安全、有效、可及。</w:t>
      </w:r>
    </w:p>
    <w:p w14:paraId="63A3D0D3">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xml:space="preserve">  国家实施基本药物制度，遴选适当数量的基本药物品种，满足疾病防治基本用药需求。</w:t>
      </w:r>
    </w:p>
    <w:p w14:paraId="591C51A5">
      <w:pPr>
        <w:spacing w:line="240" w:lineRule="auto"/>
        <w:ind w:firstLine="640"/>
        <w:jc w:val="both"/>
      </w:pPr>
      <w:r>
        <w:rPr>
          <w:rFonts w:ascii="仿宋_GB2312" w:hAnsi="仿宋_GB2312" w:eastAsia="仿宋_GB2312" w:cs="仿宋_GB2312"/>
          <w:sz w:val="32"/>
        </w:rPr>
        <w:t>国家公布基本药物目录，根据药品临床应用实践、药品标准变化、药品新上市情况等，对基本药物目录进行动态调整。</w:t>
      </w:r>
    </w:p>
    <w:p w14:paraId="2EBB6ED1">
      <w:pPr>
        <w:spacing w:line="240" w:lineRule="auto"/>
        <w:ind w:firstLine="640"/>
        <w:jc w:val="both"/>
      </w:pPr>
      <w:r>
        <w:rPr>
          <w:rFonts w:ascii="仿宋_GB2312" w:hAnsi="仿宋_GB2312" w:eastAsia="仿宋_GB2312" w:cs="仿宋_GB2312"/>
          <w:sz w:val="32"/>
        </w:rPr>
        <w:t>基本药物按照规定优先纳入基本医疗保险药品目录。</w:t>
      </w:r>
    </w:p>
    <w:p w14:paraId="7A8D0F48">
      <w:pPr>
        <w:spacing w:line="240" w:lineRule="auto"/>
        <w:ind w:firstLine="640"/>
        <w:jc w:val="both"/>
      </w:pPr>
      <w:r>
        <w:rPr>
          <w:rFonts w:ascii="仿宋_GB2312" w:hAnsi="仿宋_GB2312" w:eastAsia="仿宋_GB2312" w:cs="仿宋_GB2312"/>
          <w:sz w:val="32"/>
        </w:rPr>
        <w:t>国家提高基本药物的供给能力，强化基本药物质量监管，确保基本药物公平可及、合理使用。</w:t>
      </w:r>
    </w:p>
    <w:p w14:paraId="49C387AA">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xml:space="preserve">  国家建立健全以临床需求为导向的药品审评审批制度，支持临床急需药品、儿童用药品和防治罕见病、重大疾病等药品的研制、生产，满足疾病防治需求。</w:t>
      </w:r>
    </w:p>
    <w:p w14:paraId="07AF8ACE">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xml:space="preserve">  国家建立健全药品研制、生产、流通、使用全过程追溯制度，加强药品管理，保证药品质量。</w:t>
      </w:r>
    </w:p>
    <w:p w14:paraId="23EDD36A">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xml:space="preserve">  国家建立健全药品价格监测体系，开展成本价格调查，加强药品价格监督检查，依法查处价格垄断、价格欺诈、不正当竞争等违法行为，维护药品价格秩序。</w:t>
      </w:r>
    </w:p>
    <w:p w14:paraId="6FEE4403">
      <w:pPr>
        <w:spacing w:line="240" w:lineRule="auto"/>
        <w:ind w:firstLine="640"/>
        <w:jc w:val="both"/>
      </w:pPr>
      <w:r>
        <w:rPr>
          <w:rFonts w:ascii="仿宋_GB2312" w:hAnsi="仿宋_GB2312" w:eastAsia="仿宋_GB2312" w:cs="仿宋_GB2312"/>
          <w:sz w:val="32"/>
        </w:rPr>
        <w:t>国家加强药品分类采购管理和指导。参加药品采购投标的投标人不得以低于成本的报价竞标，不得以欺诈、串通投标、滥用市场支配地位等方式竞标。</w:t>
      </w:r>
    </w:p>
    <w:p w14:paraId="36B4F9CB">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xml:space="preserve">  国家建立中央与地方两级医药储备，用于保障重大灾情、疫情及其他突发事件等应急需要。</w:t>
      </w:r>
    </w:p>
    <w:p w14:paraId="4590063D">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xml:space="preserve">  国家建立健全药品供求监测体系，及时收集和汇总分析药品供求信息，定期公布药品生产、流通、使用等情况。</w:t>
      </w:r>
    </w:p>
    <w:p w14:paraId="2B945BE9">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xml:space="preserve">  国家加强对医疗器械的管理，完善医疗器械的标准和规范，提高医疗器械的安全有效水平。</w:t>
      </w:r>
    </w:p>
    <w:p w14:paraId="142EB801">
      <w:pPr>
        <w:spacing w:line="240" w:lineRule="auto"/>
        <w:ind w:firstLine="640"/>
        <w:jc w:val="both"/>
      </w:pPr>
      <w:r>
        <w:rPr>
          <w:rFonts w:ascii="仿宋_GB2312" w:hAnsi="仿宋_GB2312" w:eastAsia="仿宋_GB2312" w:cs="仿宋_GB2312"/>
          <w:sz w:val="32"/>
        </w:rPr>
        <w:t>国务院卫生健康主管部门和省、自治区、直辖市人民政府卫生健康主管部门应当根据技术的先进性、适宜性和可及性，编制大型医用设备配置规划，促进区域内医用设备合理配置、充分共享。</w:t>
      </w:r>
    </w:p>
    <w:p w14:paraId="75068C68">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xml:space="preserve">  国家加强中药的保护与发展，充分体现中药的特色和优势，发挥其在预防、保健、医疗、康复中的作用。</w:t>
      </w:r>
    </w:p>
    <w:p w14:paraId="4BA484BB">
      <w:pPr>
        <w:spacing w:line="240" w:lineRule="auto"/>
        <w:ind w:firstLine="0"/>
        <w:jc w:val="center"/>
      </w:pPr>
    </w:p>
    <w:p w14:paraId="0445426E">
      <w:pPr>
        <w:spacing w:line="240" w:lineRule="auto"/>
        <w:ind w:firstLine="0"/>
        <w:jc w:val="center"/>
      </w:pPr>
      <w:r>
        <w:rPr>
          <w:rFonts w:ascii="黑体" w:hAnsi="黑体" w:eastAsia="黑体" w:cs="黑体"/>
          <w:sz w:val="32"/>
        </w:rPr>
        <w:t>第六章  健康促进</w:t>
      </w:r>
    </w:p>
    <w:p w14:paraId="6FFEBA17">
      <w:pPr>
        <w:spacing w:line="240" w:lineRule="auto"/>
        <w:ind w:firstLine="0"/>
        <w:jc w:val="center"/>
      </w:pPr>
    </w:p>
    <w:p w14:paraId="7EC57A69">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xml:space="preserve">  各级人民政府应当加强健康教育工作及其专业人才培养，建立健康知识和技能核心信息发布制度，普及健康科学知识，向公众提供科学、准确的健康信息。</w:t>
      </w:r>
    </w:p>
    <w:p w14:paraId="44B969C6">
      <w:pPr>
        <w:spacing w:line="240" w:lineRule="auto"/>
        <w:ind w:firstLine="640"/>
        <w:jc w:val="both"/>
      </w:pPr>
      <w:r>
        <w:rPr>
          <w:rFonts w:ascii="仿宋_GB2312" w:hAnsi="仿宋_GB2312" w:eastAsia="仿宋_GB2312" w:cs="仿宋_GB2312"/>
          <w:sz w:val="32"/>
        </w:rPr>
        <w:t>医疗卫生、教育、体育、宣传等机构、基层群众性自治组织和社会组织应当开展健康知识的宣传和普及。医疗卫生人员在提供医疗卫生服务时，应当对患者开展健康教育。新闻媒体应当开展健康知识的公益宣传。健康知识的宣传应当科学、准确。</w:t>
      </w:r>
    </w:p>
    <w:p w14:paraId="5D120F60">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xml:space="preserve">  国家将健康教育纳入国民教育体系。学校应当利用多种形式实施健康教育，普及健康知识、科学健身知识、急救知识和技能，提高学生主动防病的意识，培养学生良好的卫生习惯和健康的行为习惯，减少、改善学生近视、肥胖等不良健康状况。</w:t>
      </w:r>
    </w:p>
    <w:p w14:paraId="2E9A4E97">
      <w:pPr>
        <w:spacing w:line="240" w:lineRule="auto"/>
        <w:ind w:firstLine="640"/>
        <w:jc w:val="both"/>
      </w:pPr>
      <w:r>
        <w:rPr>
          <w:rFonts w:ascii="仿宋_GB2312" w:hAnsi="仿宋_GB2312" w:eastAsia="仿宋_GB2312" w:cs="仿宋_GB2312"/>
          <w:sz w:val="32"/>
        </w:rPr>
        <w:t>学校应当按照规定开设体育与健康课程，组织学生开展广播体操、眼保健操、体能锻炼等活动。</w:t>
      </w:r>
    </w:p>
    <w:p w14:paraId="6C8A2CB0">
      <w:pPr>
        <w:spacing w:line="240" w:lineRule="auto"/>
        <w:ind w:firstLine="640"/>
        <w:jc w:val="both"/>
      </w:pPr>
      <w:r>
        <w:rPr>
          <w:rFonts w:ascii="仿宋_GB2312" w:hAnsi="仿宋_GB2312" w:eastAsia="仿宋_GB2312" w:cs="仿宋_GB2312"/>
          <w:sz w:val="32"/>
        </w:rPr>
        <w:t>学校按照规定配备校医，建立和完善卫生室、保健室等。</w:t>
      </w:r>
    </w:p>
    <w:p w14:paraId="178FEB28">
      <w:pPr>
        <w:spacing w:line="240" w:lineRule="auto"/>
        <w:ind w:firstLine="640"/>
        <w:jc w:val="both"/>
      </w:pPr>
      <w:r>
        <w:rPr>
          <w:rFonts w:ascii="仿宋_GB2312" w:hAnsi="仿宋_GB2312" w:eastAsia="仿宋_GB2312" w:cs="仿宋_GB2312"/>
          <w:sz w:val="32"/>
        </w:rPr>
        <w:t>县级以上人民政府教育主管部门应当按照规定将学生体质健康水平纳入学校考核体系。</w:t>
      </w:r>
    </w:p>
    <w:p w14:paraId="157E066A">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xml:space="preserve">  公民是自己健康的第一责任人，树立和践行对自己健康负责的健康管理理念，主动学习健康知识，提高健康素养，加强健康管理。倡导家庭成员相互关爱，形成符合自身和家庭特点的健康生活方式。</w:t>
      </w:r>
    </w:p>
    <w:p w14:paraId="6E8A7808">
      <w:pPr>
        <w:spacing w:line="240" w:lineRule="auto"/>
        <w:ind w:firstLine="640"/>
        <w:jc w:val="both"/>
      </w:pPr>
      <w:r>
        <w:rPr>
          <w:rFonts w:ascii="仿宋_GB2312" w:hAnsi="仿宋_GB2312" w:eastAsia="仿宋_GB2312" w:cs="仿宋_GB2312"/>
          <w:sz w:val="32"/>
        </w:rPr>
        <w:t>公民应当尊重他人的健康权利和利益，不得损害他人健康和社会公共利益。</w:t>
      </w:r>
    </w:p>
    <w:p w14:paraId="676D6DF9">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xml:space="preserve">  国家组织居民健康状况调查和统计，开展体质监测，对健康绩效进行评估，并根据评估结果制定、完善与健康相关的法律、法规、政策和规划。</w:t>
      </w:r>
    </w:p>
    <w:p w14:paraId="0C83DAC2">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xml:space="preserve">  国家建立疾病和健康危险因素监测、调查和风险评估制度。县级以上人民政府及其有关部门针对影响健康的主要问题，组织开展健康危险因素研究，制定综合防治措施。</w:t>
      </w:r>
    </w:p>
    <w:p w14:paraId="5D98264E">
      <w:pPr>
        <w:spacing w:line="240" w:lineRule="auto"/>
        <w:ind w:firstLine="640"/>
        <w:jc w:val="both"/>
      </w:pPr>
      <w:r>
        <w:rPr>
          <w:rFonts w:ascii="仿宋_GB2312" w:hAnsi="仿宋_GB2312" w:eastAsia="仿宋_GB2312" w:cs="仿宋_GB2312"/>
          <w:sz w:val="32"/>
        </w:rPr>
        <w:t>国家加强影响健康的环境问题预防和治理，组织开展环境质量对健康影响的研究，采取措施预防和控制与环境问题有关的疾病。</w:t>
      </w:r>
    </w:p>
    <w:p w14:paraId="75ED28E6">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xml:space="preserve">  国家大力开展爱国卫生运动，鼓励和支持开展爱国卫生月等群众性卫生与健康活动，依靠和动员群众控制和消除健康危险因素，改善环境卫生状况，建设健康城市、健康村镇、健康社区。</w:t>
      </w:r>
    </w:p>
    <w:p w14:paraId="1861249C">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xml:space="preserve">  国家建立科学、严格的食品、饮用水安全监督管理制度，提高安全水平。</w:t>
      </w:r>
    </w:p>
    <w:p w14:paraId="17EB8196">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xml:space="preserve">  国家建立营养状况监测制度，实施经济欠发达地区、重点人群营养干预计划，开展未成年人和老年人营养改善行动，倡导健康饮食习惯，减少不健康饮食引起的疾病风险。</w:t>
      </w:r>
    </w:p>
    <w:p w14:paraId="024CE21D">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xml:space="preserve">  国家发展全民健身事业，完善覆盖城乡的全民健身公共服务体系，加强公共体育设施建设，组织开展和支持全民健身活动，加强全民健身指导服务，普及科学健身知识和方法。</w:t>
      </w:r>
    </w:p>
    <w:p w14:paraId="5D2DBA58">
      <w:pPr>
        <w:spacing w:line="240" w:lineRule="auto"/>
        <w:ind w:firstLine="640"/>
        <w:jc w:val="both"/>
      </w:pPr>
      <w:r>
        <w:rPr>
          <w:rFonts w:ascii="仿宋_GB2312" w:hAnsi="仿宋_GB2312" w:eastAsia="仿宋_GB2312" w:cs="仿宋_GB2312"/>
          <w:sz w:val="32"/>
        </w:rPr>
        <w:t>国家鼓励单位的体育场地设施向公众开放。</w:t>
      </w:r>
    </w:p>
    <w:p w14:paraId="54264D1A">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xml:space="preserve">  国家制定并实施未成年人、妇女、老年人、残疾人等的健康工作计划，加强重点人群健康服务。</w:t>
      </w:r>
    </w:p>
    <w:p w14:paraId="241ADC41">
      <w:pPr>
        <w:spacing w:line="240" w:lineRule="auto"/>
        <w:ind w:firstLine="640"/>
        <w:jc w:val="both"/>
      </w:pPr>
      <w:r>
        <w:rPr>
          <w:rFonts w:ascii="仿宋_GB2312" w:hAnsi="仿宋_GB2312" w:eastAsia="仿宋_GB2312" w:cs="仿宋_GB2312"/>
          <w:sz w:val="32"/>
        </w:rPr>
        <w:t>国家推动长期护理保障工作，鼓励发展长期护理保险。</w:t>
      </w:r>
    </w:p>
    <w:p w14:paraId="351D172A">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xml:space="preserve">  国家完善公共场所卫生管理制度。县级以上人民政府卫生健康等主管部门应当加强对公共场所的卫生监督。公共场所卫生监督信息应当依法向社会公开。</w:t>
      </w:r>
    </w:p>
    <w:p w14:paraId="06917CFE">
      <w:pPr>
        <w:spacing w:line="240" w:lineRule="auto"/>
        <w:ind w:firstLine="640"/>
        <w:jc w:val="both"/>
      </w:pPr>
      <w:r>
        <w:rPr>
          <w:rFonts w:ascii="仿宋_GB2312" w:hAnsi="仿宋_GB2312" w:eastAsia="仿宋_GB2312" w:cs="仿宋_GB2312"/>
          <w:sz w:val="32"/>
        </w:rPr>
        <w:t>公共场所经营单位应当建立健全并严格实施卫生管理制度，保证其经营活动持续符合国家对公共场所的卫生要求。</w:t>
      </w:r>
    </w:p>
    <w:p w14:paraId="4A67055F">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xml:space="preserve">  国家采取措施，减少吸烟对公民健康的危害。</w:t>
      </w:r>
    </w:p>
    <w:p w14:paraId="31B11D44">
      <w:pPr>
        <w:spacing w:line="240" w:lineRule="auto"/>
        <w:ind w:firstLine="640"/>
        <w:jc w:val="both"/>
      </w:pPr>
      <w:r>
        <w:rPr>
          <w:rFonts w:ascii="仿宋_GB2312" w:hAnsi="仿宋_GB2312" w:eastAsia="仿宋_GB2312" w:cs="仿宋_GB2312"/>
          <w:sz w:val="32"/>
        </w:rPr>
        <w:t>公共场所控制吸烟，强化监督执法。</w:t>
      </w:r>
    </w:p>
    <w:p w14:paraId="05F077A3">
      <w:pPr>
        <w:spacing w:line="240" w:lineRule="auto"/>
        <w:ind w:firstLine="640"/>
        <w:jc w:val="both"/>
      </w:pPr>
      <w:r>
        <w:rPr>
          <w:rFonts w:ascii="仿宋_GB2312" w:hAnsi="仿宋_GB2312" w:eastAsia="仿宋_GB2312" w:cs="仿宋_GB2312"/>
          <w:sz w:val="32"/>
        </w:rPr>
        <w:t>烟草制品包装应当印制带有说明吸烟危害的警示。</w:t>
      </w:r>
    </w:p>
    <w:p w14:paraId="4AD896AA">
      <w:pPr>
        <w:spacing w:line="240" w:lineRule="auto"/>
        <w:ind w:firstLine="640"/>
        <w:jc w:val="both"/>
      </w:pPr>
      <w:r>
        <w:rPr>
          <w:rFonts w:ascii="仿宋_GB2312" w:hAnsi="仿宋_GB2312" w:eastAsia="仿宋_GB2312" w:cs="仿宋_GB2312"/>
          <w:sz w:val="32"/>
        </w:rPr>
        <w:t>禁止向未成年人出售烟酒。</w:t>
      </w:r>
    </w:p>
    <w:p w14:paraId="48F3E630">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xml:space="preserve">  用人单位应当为职工创造有益于健康的环境和条件，严格执行劳动安全卫生等相关规定，积极组织职工开展健身活动，保护职工健康。</w:t>
      </w:r>
    </w:p>
    <w:p w14:paraId="6E377BBC">
      <w:pPr>
        <w:spacing w:line="240" w:lineRule="auto"/>
        <w:ind w:firstLine="640"/>
        <w:jc w:val="both"/>
      </w:pPr>
      <w:r>
        <w:rPr>
          <w:rFonts w:ascii="仿宋_GB2312" w:hAnsi="仿宋_GB2312" w:eastAsia="仿宋_GB2312" w:cs="仿宋_GB2312"/>
          <w:sz w:val="32"/>
        </w:rPr>
        <w:t>国家鼓励用人单位开展职工健康指导工作。</w:t>
      </w:r>
    </w:p>
    <w:p w14:paraId="077F3547">
      <w:pPr>
        <w:spacing w:line="240" w:lineRule="auto"/>
        <w:ind w:firstLine="640"/>
        <w:jc w:val="both"/>
      </w:pPr>
      <w:r>
        <w:rPr>
          <w:rFonts w:ascii="仿宋_GB2312" w:hAnsi="仿宋_GB2312" w:eastAsia="仿宋_GB2312" w:cs="仿宋_GB2312"/>
          <w:sz w:val="32"/>
        </w:rPr>
        <w:t>国家提倡用人单位为职工定期开展健康检查。法律、法规对健康检查有规定的，依照其规定。</w:t>
      </w:r>
    </w:p>
    <w:p w14:paraId="1722A533">
      <w:pPr>
        <w:spacing w:line="240" w:lineRule="auto"/>
        <w:ind w:firstLine="0"/>
        <w:jc w:val="center"/>
      </w:pPr>
    </w:p>
    <w:p w14:paraId="4A2381F0">
      <w:pPr>
        <w:spacing w:line="240" w:lineRule="auto"/>
        <w:ind w:firstLine="0"/>
        <w:jc w:val="center"/>
      </w:pPr>
      <w:r>
        <w:rPr>
          <w:rFonts w:ascii="黑体" w:hAnsi="黑体" w:eastAsia="黑体" w:cs="黑体"/>
          <w:sz w:val="32"/>
        </w:rPr>
        <w:t>第七章  资金保障</w:t>
      </w:r>
    </w:p>
    <w:p w14:paraId="1B054A08">
      <w:pPr>
        <w:spacing w:line="240" w:lineRule="auto"/>
        <w:ind w:firstLine="0"/>
        <w:jc w:val="center"/>
      </w:pPr>
    </w:p>
    <w:p w14:paraId="13B6212C">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xml:space="preserve">  各级人民政府应当切实履行发展医疗卫生与健康事业的职责，建立与经济社会发展、财政状况和健康指标相适应的医疗卫生与健康事业投入机制，将医疗卫生与健康促进经费纳入本级政府预算，按照规定主要用于保障基本医疗服务、公共卫生服务、基本医疗保障和政府举办的医疗卫生机构建设和运行发展。</w:t>
      </w:r>
    </w:p>
    <w:p w14:paraId="69ECA3A6">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xml:space="preserve">  县级以上人民政府通过预算、审计、监督执法、社会监督等方式，加强资金的监督管理。</w:t>
      </w:r>
    </w:p>
    <w:p w14:paraId="1F0A5AB1">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xml:space="preserve">  基本医疗服务费用主要由基本医疗保险基金和个人支付。国家依法多渠道筹集基本医疗保险基金，逐步完善基本医疗保险可持续筹资和保障水平调整机制。</w:t>
      </w:r>
    </w:p>
    <w:p w14:paraId="3B98EA1B">
      <w:pPr>
        <w:spacing w:line="240" w:lineRule="auto"/>
        <w:ind w:firstLine="640"/>
        <w:jc w:val="both"/>
      </w:pPr>
      <w:r>
        <w:rPr>
          <w:rFonts w:ascii="仿宋_GB2312" w:hAnsi="仿宋_GB2312" w:eastAsia="仿宋_GB2312" w:cs="仿宋_GB2312"/>
          <w:sz w:val="32"/>
        </w:rPr>
        <w:t>公民有依法参加基本医疗保险的权利和义务。用人单位和职工按照国家规定缴纳职工基本医疗保险费。城乡居民按照规定缴纳城乡居民基本医疗保险费。</w:t>
      </w:r>
    </w:p>
    <w:p w14:paraId="3F06E75E">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xml:space="preserve">  国家建立以基本医疗保险为主体，商业健康保险、医疗救助、职工互助医疗和医疗慈善服务等为补充的、多层次的医疗保障体系。</w:t>
      </w:r>
    </w:p>
    <w:p w14:paraId="4B89922E">
      <w:pPr>
        <w:spacing w:line="240" w:lineRule="auto"/>
        <w:ind w:firstLine="640"/>
        <w:jc w:val="both"/>
      </w:pPr>
      <w:r>
        <w:rPr>
          <w:rFonts w:ascii="仿宋_GB2312" w:hAnsi="仿宋_GB2312" w:eastAsia="仿宋_GB2312" w:cs="仿宋_GB2312"/>
          <w:sz w:val="32"/>
        </w:rPr>
        <w:t>国家鼓励发展商业健康保险，满足人民群众多样化健康保障需求。</w:t>
      </w:r>
    </w:p>
    <w:p w14:paraId="4FAE2C48">
      <w:pPr>
        <w:spacing w:line="240" w:lineRule="auto"/>
        <w:ind w:firstLine="640"/>
        <w:jc w:val="both"/>
      </w:pPr>
      <w:r>
        <w:rPr>
          <w:rFonts w:ascii="仿宋_GB2312" w:hAnsi="仿宋_GB2312" w:eastAsia="仿宋_GB2312" w:cs="仿宋_GB2312"/>
          <w:sz w:val="32"/>
        </w:rPr>
        <w:t>国家完善医疗救助制度，保障符合条件的困难群众获得基本医疗服务。</w:t>
      </w:r>
    </w:p>
    <w:p w14:paraId="2AF56BE5">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xml:space="preserve">  国家建立健全基本医疗保险经办机构与协议定点医疗卫生机构之间的协商谈判机制，科学合理确定基本医疗保险基金支付标准和支付方式，引导医疗卫生机构合理诊疗，促进患者有序流动，提高基本医疗保险基金使用效益。</w:t>
      </w:r>
    </w:p>
    <w:p w14:paraId="4092331F">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xml:space="preserve">  基本医疗保险基金支付范围由国务院医疗保障主管部门组织制定，并应当听取国务院卫生健康主管部门、中医药主管部门、药品监督管理部门、财政部门等的意见。</w:t>
      </w:r>
    </w:p>
    <w:p w14:paraId="4107FCE0">
      <w:pPr>
        <w:spacing w:line="240" w:lineRule="auto"/>
        <w:ind w:firstLine="640"/>
        <w:jc w:val="both"/>
      </w:pPr>
      <w:r>
        <w:rPr>
          <w:rFonts w:ascii="仿宋_GB2312" w:hAnsi="仿宋_GB2312" w:eastAsia="仿宋_GB2312" w:cs="仿宋_GB2312"/>
          <w:sz w:val="32"/>
        </w:rPr>
        <w:t>省、自治区、直辖市人民政府可以按照国家有关规定，补充确定本行政区域基本医疗保险基金支付的具体项目和标准，并报国务院医疗保障主管部门备案。</w:t>
      </w:r>
    </w:p>
    <w:p w14:paraId="3E1F1D4B">
      <w:pPr>
        <w:spacing w:line="240" w:lineRule="auto"/>
        <w:ind w:firstLine="640"/>
        <w:jc w:val="both"/>
      </w:pPr>
      <w:r>
        <w:rPr>
          <w:rFonts w:ascii="仿宋_GB2312" w:hAnsi="仿宋_GB2312" w:eastAsia="仿宋_GB2312" w:cs="仿宋_GB2312"/>
          <w:sz w:val="32"/>
        </w:rPr>
        <w:t>国务院医疗保障主管部门应当对纳入支付范围的基本医疗保险药品目录、诊疗项目、医疗服务设施标准等组织开展循证医学和经济性评价，并应当听取国务院卫生健康主管部门、中医药主管部门、药品监督管理部门、财政部门等有关方面的意见。评价结果应当作为调整基本医疗保险基金支付范围的依据。</w:t>
      </w:r>
    </w:p>
    <w:p w14:paraId="5CFDC54C">
      <w:pPr>
        <w:spacing w:line="240" w:lineRule="auto"/>
        <w:ind w:firstLine="0"/>
        <w:jc w:val="center"/>
      </w:pPr>
    </w:p>
    <w:p w14:paraId="315A7AD2">
      <w:pPr>
        <w:spacing w:line="240" w:lineRule="auto"/>
        <w:ind w:firstLine="0"/>
        <w:jc w:val="center"/>
      </w:pPr>
      <w:r>
        <w:rPr>
          <w:rFonts w:ascii="黑体" w:hAnsi="黑体" w:eastAsia="黑体" w:cs="黑体"/>
          <w:sz w:val="32"/>
        </w:rPr>
        <w:t>第八章  监督管理</w:t>
      </w:r>
    </w:p>
    <w:p w14:paraId="0A3BE410">
      <w:pPr>
        <w:spacing w:line="240" w:lineRule="auto"/>
        <w:ind w:firstLine="0"/>
        <w:jc w:val="center"/>
      </w:pPr>
    </w:p>
    <w:p w14:paraId="0BC406A2">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xml:space="preserve">  国家建立健全机构自治、行业自律、政府监管、社会监督相结合的医疗卫生综合监督管理体系。</w:t>
      </w:r>
    </w:p>
    <w:p w14:paraId="5C1031CB">
      <w:pPr>
        <w:spacing w:line="240" w:lineRule="auto"/>
        <w:ind w:firstLine="640"/>
        <w:jc w:val="both"/>
      </w:pPr>
      <w:r>
        <w:rPr>
          <w:rFonts w:ascii="仿宋_GB2312" w:hAnsi="仿宋_GB2312" w:eastAsia="仿宋_GB2312" w:cs="仿宋_GB2312"/>
          <w:sz w:val="32"/>
        </w:rPr>
        <w:t>县级以上人民政府卫生健康主管部门对医疗卫生行业实行属地化、全行业监督管理。</w:t>
      </w:r>
    </w:p>
    <w:p w14:paraId="4195FE36">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xml:space="preserve">  县级以上人民政府医疗保障主管部门应当提高医疗保障监管能力和水平，对纳入基本医疗保险基金支付范围的医疗服务行为和医疗费用加强监督管理，确保基本医疗保险基金合理使用、安全可控。</w:t>
      </w:r>
    </w:p>
    <w:p w14:paraId="4F55BEB2">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xml:space="preserve">  县级以上人民政府应当组织卫生健康、医疗保障、药品监督管理、发展改革、财政等部门建立沟通协商机制，加强制度衔接和工作配合，提高医疗卫生资源使用效率和保障水平。</w:t>
      </w:r>
    </w:p>
    <w:p w14:paraId="3B7C2FA7">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xml:space="preserve">  县级以上人民政府应当定期向本级人民代表大会或者其常务委员会报告基本医疗卫生与健康促进工作，依法接受监督。</w:t>
      </w:r>
    </w:p>
    <w:p w14:paraId="549E226E">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xml:space="preserve">  县级以上人民政府有关部门未履行医疗卫生与健康促进工作相关职责的，本级人民政府或者上级人民政府有关部门应当对其主要负责人进行约谈。</w:t>
      </w:r>
    </w:p>
    <w:p w14:paraId="041D578C">
      <w:pPr>
        <w:spacing w:line="240" w:lineRule="auto"/>
        <w:ind w:firstLine="640"/>
        <w:jc w:val="both"/>
      </w:pPr>
      <w:r>
        <w:rPr>
          <w:rFonts w:ascii="仿宋_GB2312" w:hAnsi="仿宋_GB2312" w:eastAsia="仿宋_GB2312" w:cs="仿宋_GB2312"/>
          <w:sz w:val="32"/>
        </w:rPr>
        <w:t>地方人民政府未履行医疗卫生与健康促进工作相关职责的，上级人民政府应当对其主要负责人进行约谈。</w:t>
      </w:r>
    </w:p>
    <w:p w14:paraId="76C81A0E">
      <w:pPr>
        <w:spacing w:line="240" w:lineRule="auto"/>
        <w:ind w:firstLine="640"/>
        <w:jc w:val="both"/>
      </w:pPr>
      <w:r>
        <w:rPr>
          <w:rFonts w:ascii="仿宋_GB2312" w:hAnsi="仿宋_GB2312" w:eastAsia="仿宋_GB2312" w:cs="仿宋_GB2312"/>
          <w:sz w:val="32"/>
        </w:rPr>
        <w:t>被约谈的部门和地方人民政府应当立即采取措施，进行整改。</w:t>
      </w:r>
    </w:p>
    <w:p w14:paraId="33407D36">
      <w:pPr>
        <w:spacing w:line="240" w:lineRule="auto"/>
        <w:ind w:firstLine="640"/>
        <w:jc w:val="both"/>
      </w:pPr>
      <w:r>
        <w:rPr>
          <w:rFonts w:ascii="仿宋_GB2312" w:hAnsi="仿宋_GB2312" w:eastAsia="仿宋_GB2312" w:cs="仿宋_GB2312"/>
          <w:sz w:val="32"/>
        </w:rPr>
        <w:t>约谈情况和整改情况应当纳入有关部门和地方人民政府工作评议、考核记录。</w:t>
      </w:r>
    </w:p>
    <w:p w14:paraId="71EF073B">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xml:space="preserve">  县级以上地方人民政府卫生健康主管部门应当建立医疗卫生机构绩效评估制度，组织对医疗卫生机构的服务质量、医疗技术、药品和医用设备使用等情况进行评估。评估应当吸收行业组织和公众参与。评估结果应当以适当方式向社会公开，作为评价医疗卫生机构和卫生监管的重要依据。</w:t>
      </w:r>
    </w:p>
    <w:p w14:paraId="68871AFF">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xml:space="preserve">  国家保护公民个人健康信息，确保公民个人健康信息安全。任何组织或者个人不得非法收集、使用、加工、传输公民个人健康信息，不得非法买卖、提供或者公开公民个人健康信息。</w:t>
      </w:r>
    </w:p>
    <w:p w14:paraId="3A62561C">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xml:space="preserve">  县级以上人民政府卫生健康主管部门、医疗保障主管部门应当建立医疗卫生机构、人员等信用记录制度，纳入全国信用信息共享平台，按照国家规定实施联合惩戒。</w:t>
      </w:r>
    </w:p>
    <w:p w14:paraId="6B340C9D">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xml:space="preserve">  县级以上地方人民政府卫生健康主管部门及其委托的卫生健康监督机构，依法开展本行政区域医疗卫生等行政执法工作。</w:t>
      </w:r>
    </w:p>
    <w:p w14:paraId="0A3DA4E8">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xml:space="preserve">  县级以上人民政府卫生健康主管部门应当积极培育医疗卫生行业组织，发挥其在医疗卫生与健康促进工作中的作用，支持其参与行业管理规范、技术标准制定和医疗卫生评价、评估、评审等工作。</w:t>
      </w:r>
    </w:p>
    <w:p w14:paraId="03881BCE">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xml:space="preserve">  国家建立医疗纠纷预防和处理机制，妥善处理医疗纠纷，维护医疗秩序。</w:t>
      </w:r>
    </w:p>
    <w:p w14:paraId="0BC6B207">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xml:space="preserve">  国家鼓励公民、法人和其他组织对医疗卫生与健康促进工作进行社会监督。</w:t>
      </w:r>
    </w:p>
    <w:p w14:paraId="1EADE901">
      <w:pPr>
        <w:spacing w:line="240" w:lineRule="auto"/>
        <w:ind w:firstLine="640"/>
        <w:jc w:val="both"/>
      </w:pPr>
      <w:r>
        <w:rPr>
          <w:rFonts w:ascii="仿宋_GB2312" w:hAnsi="仿宋_GB2312" w:eastAsia="仿宋_GB2312" w:cs="仿宋_GB2312"/>
          <w:sz w:val="32"/>
        </w:rPr>
        <w:t>任何组织和个人对违反本法规定的行为，有权向县级以上人民政府卫生健康主管部门和其他有关部门投诉、举报。</w:t>
      </w:r>
    </w:p>
    <w:p w14:paraId="5A1BED11">
      <w:pPr>
        <w:spacing w:line="240" w:lineRule="auto"/>
        <w:ind w:firstLine="0"/>
        <w:jc w:val="center"/>
      </w:pPr>
    </w:p>
    <w:p w14:paraId="6CC2EE39">
      <w:pPr>
        <w:spacing w:line="240" w:lineRule="auto"/>
        <w:ind w:firstLine="0"/>
        <w:jc w:val="center"/>
      </w:pPr>
      <w:r>
        <w:rPr>
          <w:rFonts w:ascii="黑体" w:hAnsi="黑体" w:eastAsia="黑体" w:cs="黑体"/>
          <w:sz w:val="32"/>
        </w:rPr>
        <w:t>第九章  法律责任</w:t>
      </w:r>
    </w:p>
    <w:p w14:paraId="3877A071">
      <w:pPr>
        <w:spacing w:line="240" w:lineRule="auto"/>
        <w:ind w:firstLine="0"/>
        <w:jc w:val="center"/>
      </w:pPr>
    </w:p>
    <w:p w14:paraId="3892E7CF">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xml:space="preserve">  违反本法规定，地方各级人民政府、县级以上人民政府卫生健康主管部门和其他有关部门，滥用职权、玩忽职守、徇私舞弊的，对直接负责的主管人员和其他直接责任人员依法给予处分。</w:t>
      </w:r>
    </w:p>
    <w:p w14:paraId="5EE49889">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xml:space="preserve">  违反本法规定，未取得医疗机构执业许可证擅自执业的，由县级以上人民政府卫生健康主管部门责令停止执业活动，没收违法所得和药品、医疗器械，并处违法所得五倍以上二十倍以下的罚款，违法所得不足一万元的，按一万元计算。</w:t>
      </w:r>
    </w:p>
    <w:p w14:paraId="2AAAA78F">
      <w:pPr>
        <w:spacing w:line="240" w:lineRule="auto"/>
        <w:ind w:firstLine="640"/>
        <w:jc w:val="both"/>
      </w:pPr>
      <w:r>
        <w:rPr>
          <w:rFonts w:ascii="仿宋_GB2312" w:hAnsi="仿宋_GB2312" w:eastAsia="仿宋_GB2312" w:cs="仿宋_GB2312"/>
          <w:sz w:val="32"/>
        </w:rPr>
        <w:t>违反本法规定，伪造、变造、买卖、出租、出借医疗机构执业许可证的，由县级以上人民政府卫生健康主管部门责令改正，没收违法所得，并处违法所得五倍以上十五倍以下的罚款，违法所得不足一万元的，按一万元计算；情节严重的，吊销医疗机构执业许可证。</w:t>
      </w:r>
    </w:p>
    <w:p w14:paraId="28228165">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xml:space="preserve">  违反本法规定，有下列行为之一的，由县级以上人民政府卫生健康主管部门责令改正，没收违法所得，并处违法所得二倍以上十倍以下的罚款，违法所得不足一万元的，按一万元计算；对直接负责的主管人员和其他直接责任人员依法给予处分：</w:t>
      </w:r>
    </w:p>
    <w:p w14:paraId="2CF06A44">
      <w:pPr>
        <w:spacing w:line="240" w:lineRule="auto"/>
        <w:ind w:firstLine="640"/>
        <w:jc w:val="both"/>
      </w:pPr>
      <w:r>
        <w:rPr>
          <w:rFonts w:ascii="仿宋_GB2312" w:hAnsi="仿宋_GB2312" w:eastAsia="仿宋_GB2312" w:cs="仿宋_GB2312"/>
          <w:sz w:val="32"/>
        </w:rPr>
        <w:t>（一）政府举办的医疗卫生机构与其他组织投资设立非独立法人资格的医疗卫生机构；</w:t>
      </w:r>
    </w:p>
    <w:p w14:paraId="20A8CC16">
      <w:pPr>
        <w:spacing w:line="240" w:lineRule="auto"/>
        <w:ind w:firstLine="640"/>
        <w:jc w:val="both"/>
      </w:pPr>
      <w:r>
        <w:rPr>
          <w:rFonts w:ascii="仿宋_GB2312" w:hAnsi="仿宋_GB2312" w:eastAsia="仿宋_GB2312" w:cs="仿宋_GB2312"/>
          <w:sz w:val="32"/>
        </w:rPr>
        <w:t>（二）医疗卫生机构对外出租、承包医疗科室；</w:t>
      </w:r>
    </w:p>
    <w:p w14:paraId="4A025963">
      <w:pPr>
        <w:spacing w:line="240" w:lineRule="auto"/>
        <w:ind w:firstLine="640"/>
        <w:jc w:val="both"/>
      </w:pPr>
      <w:r>
        <w:rPr>
          <w:rFonts w:ascii="仿宋_GB2312" w:hAnsi="仿宋_GB2312" w:eastAsia="仿宋_GB2312" w:cs="仿宋_GB2312"/>
          <w:sz w:val="32"/>
        </w:rPr>
        <w:t>（三）非营利性医疗卫生机构向出资人、举办者分配或者变相分配收益。</w:t>
      </w:r>
    </w:p>
    <w:p w14:paraId="383F7992">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xml:space="preserve">  违反本法规定，医疗卫生机构等的医疗信息安全制度、保障措施不健全，导致医疗信息泄露，或者医疗质量管理和医疗技术管理制度、安全措施不健全的，由县级以上人民政府卫生健康等主管部门责令改正，给予警告，并处一万元以上五万元以下的罚款；情节严重的，可以责令停止相应执业活动，对直接负责的主管人员和其他直接责任人员依法追究法律责任。</w:t>
      </w:r>
    </w:p>
    <w:p w14:paraId="5CDF4061">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xml:space="preserve">  违反本法规定，医疗卫生人员有下列行为之一的，由县级以上人民政府卫生健康主管部门依照有关执业医师、护士管理和医疗纠纷预防处理等法律、行政法规的规定给予行政处罚：</w:t>
      </w:r>
    </w:p>
    <w:p w14:paraId="22283899">
      <w:pPr>
        <w:spacing w:line="240" w:lineRule="auto"/>
        <w:ind w:firstLine="640"/>
        <w:jc w:val="both"/>
      </w:pPr>
      <w:r>
        <w:rPr>
          <w:rFonts w:ascii="仿宋_GB2312" w:hAnsi="仿宋_GB2312" w:eastAsia="仿宋_GB2312" w:cs="仿宋_GB2312"/>
          <w:sz w:val="32"/>
        </w:rPr>
        <w:t>（一）利用职务之便索要、非法收受财物或者牟取其他不正当利益；</w:t>
      </w:r>
    </w:p>
    <w:p w14:paraId="1C507357">
      <w:pPr>
        <w:spacing w:line="240" w:lineRule="auto"/>
        <w:ind w:firstLine="640"/>
        <w:jc w:val="both"/>
      </w:pPr>
      <w:r>
        <w:rPr>
          <w:rFonts w:ascii="仿宋_GB2312" w:hAnsi="仿宋_GB2312" w:eastAsia="仿宋_GB2312" w:cs="仿宋_GB2312"/>
          <w:sz w:val="32"/>
        </w:rPr>
        <w:t>（二）泄露公民个人健康信息；</w:t>
      </w:r>
    </w:p>
    <w:p w14:paraId="6CB40ABD">
      <w:pPr>
        <w:spacing w:line="240" w:lineRule="auto"/>
        <w:ind w:firstLine="640"/>
        <w:jc w:val="both"/>
      </w:pPr>
      <w:r>
        <w:rPr>
          <w:rFonts w:ascii="仿宋_GB2312" w:hAnsi="仿宋_GB2312" w:eastAsia="仿宋_GB2312" w:cs="仿宋_GB2312"/>
          <w:sz w:val="32"/>
        </w:rPr>
        <w:t>（三）在开展医学研究或提供医疗卫生服务过程中未按照规定履行告知义务或者违反医学伦理规范。</w:t>
      </w:r>
    </w:p>
    <w:p w14:paraId="17A16525">
      <w:pPr>
        <w:spacing w:line="240" w:lineRule="auto"/>
        <w:ind w:firstLine="640"/>
        <w:jc w:val="both"/>
      </w:pPr>
      <w:r>
        <w:rPr>
          <w:rFonts w:ascii="仿宋_GB2312" w:hAnsi="仿宋_GB2312" w:eastAsia="仿宋_GB2312" w:cs="仿宋_GB2312"/>
          <w:sz w:val="32"/>
        </w:rPr>
        <w:t>前款规定的人员属于政府举办的医疗卫生机构中的人员的，依法给予处分。</w:t>
      </w:r>
    </w:p>
    <w:p w14:paraId="24CDFF8B">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xml:space="preserve">  违反本法规定，参加药品采购投标的投标人以低于成本的报价竞标，或者以欺诈、串通投标、滥用市场支配地位等方式竞标的，由县级以上人民政府医疗保障主管部门责令改正，没收违法所得；中标的，中标无效，处中标项目金额千分之五以上千分之十以下的罚款，对法定代表人、主要负责人、直接负责的主管人员和其他责任人员处对单位罚款数额百分之五以上百分之十以下的罚款；情节严重的，取消其二年至五年内参加药品采购投标的资格并予以公告。</w:t>
      </w:r>
    </w:p>
    <w:p w14:paraId="6C123B95">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xml:space="preserve">  违反本法规定，以欺诈、伪造证明材料或者其他手段骗取基本医疗保险待遇，或者基本医疗保险经办机构以及医疗机构、药品经营单位等以欺诈、伪造证明材料或者其他手段骗取基本医疗保险基金支出的，由县级以上人民政府医疗保障主管部门依照有关社会保险的法律、行政法规规定给予行政处罚。</w:t>
      </w:r>
    </w:p>
    <w:p w14:paraId="33D0D904">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xml:space="preserve">  违反本法规定，扰乱医疗卫生机构执业场所秩序，威胁、危害医疗卫生人员人身安全，侵犯医疗卫生人员人格尊严，非法收集、使用、加工、传输公民个人健康信息，非法买卖、提供或者公开公民个人健康信息等，构成违反治安管理行为的，依法给予治安管理处罚。</w:t>
      </w:r>
    </w:p>
    <w:p w14:paraId="5F4FB5F4">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xml:space="preserve">  违反本法规定，构成犯罪的，依法追究刑事责任；造成人身、财产损害的，依法承担民事责任。</w:t>
      </w:r>
    </w:p>
    <w:p w14:paraId="7CAF53EF">
      <w:pPr>
        <w:spacing w:line="240" w:lineRule="auto"/>
        <w:ind w:firstLine="0"/>
        <w:jc w:val="center"/>
      </w:pPr>
    </w:p>
    <w:p w14:paraId="3D2613EB">
      <w:pPr>
        <w:spacing w:line="240" w:lineRule="auto"/>
        <w:ind w:firstLine="0"/>
        <w:jc w:val="center"/>
      </w:pPr>
      <w:r>
        <w:rPr>
          <w:rFonts w:ascii="黑体" w:hAnsi="黑体" w:eastAsia="黑体" w:cs="黑体"/>
          <w:sz w:val="32"/>
        </w:rPr>
        <w:t>第十章  附则</w:t>
      </w:r>
    </w:p>
    <w:p w14:paraId="2AFF4F40">
      <w:pPr>
        <w:spacing w:line="240" w:lineRule="auto"/>
        <w:ind w:firstLine="0"/>
        <w:jc w:val="center"/>
      </w:pPr>
    </w:p>
    <w:p w14:paraId="3B30E31D">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xml:space="preserve">  本法中下列用语的含义：</w:t>
      </w:r>
    </w:p>
    <w:p w14:paraId="165429AE">
      <w:pPr>
        <w:spacing w:line="240" w:lineRule="auto"/>
        <w:ind w:firstLine="640"/>
        <w:jc w:val="both"/>
      </w:pPr>
      <w:r>
        <w:rPr>
          <w:rFonts w:ascii="仿宋_GB2312" w:hAnsi="仿宋_GB2312" w:eastAsia="仿宋_GB2312" w:cs="仿宋_GB2312"/>
          <w:sz w:val="32"/>
        </w:rPr>
        <w:t>（一）主要健康指标，是指人均预期寿命、孕产妇死亡率、婴儿死亡率、五岁以下儿童死亡率等。</w:t>
      </w:r>
    </w:p>
    <w:p w14:paraId="0FD6C31B">
      <w:pPr>
        <w:spacing w:line="240" w:lineRule="auto"/>
        <w:ind w:firstLine="640"/>
        <w:jc w:val="both"/>
      </w:pPr>
      <w:r>
        <w:rPr>
          <w:rFonts w:ascii="仿宋_GB2312" w:hAnsi="仿宋_GB2312" w:eastAsia="仿宋_GB2312" w:cs="仿宋_GB2312"/>
          <w:sz w:val="32"/>
        </w:rPr>
        <w:t>（二）医疗卫生机构，是指基层医疗卫生机构、医院和专业公共卫生机构等。</w:t>
      </w:r>
    </w:p>
    <w:p w14:paraId="05ABA8EE">
      <w:pPr>
        <w:spacing w:line="240" w:lineRule="auto"/>
        <w:ind w:firstLine="640"/>
        <w:jc w:val="both"/>
      </w:pPr>
      <w:r>
        <w:rPr>
          <w:rFonts w:ascii="仿宋_GB2312" w:hAnsi="仿宋_GB2312" w:eastAsia="仿宋_GB2312" w:cs="仿宋_GB2312"/>
          <w:sz w:val="32"/>
        </w:rPr>
        <w:t>（三）基层医疗卫生机构，是指乡镇卫生院、社区卫生服务中心（站）、村卫生室、医务室、门诊部和诊所等。</w:t>
      </w:r>
    </w:p>
    <w:p w14:paraId="5CAB03C6">
      <w:pPr>
        <w:spacing w:line="240" w:lineRule="auto"/>
        <w:ind w:firstLine="640"/>
        <w:jc w:val="both"/>
      </w:pPr>
      <w:r>
        <w:rPr>
          <w:rFonts w:ascii="仿宋_GB2312" w:hAnsi="仿宋_GB2312" w:eastAsia="仿宋_GB2312" w:cs="仿宋_GB2312"/>
          <w:sz w:val="32"/>
        </w:rPr>
        <w:t>（四）专业公共卫生机构，是指疾病预防控制中心、专科疾病防治机构、健康教育机构、急救中心（站）和血站等。</w:t>
      </w:r>
    </w:p>
    <w:p w14:paraId="5A9977EF">
      <w:pPr>
        <w:spacing w:line="240" w:lineRule="auto"/>
        <w:ind w:firstLine="640"/>
        <w:jc w:val="both"/>
      </w:pPr>
      <w:r>
        <w:rPr>
          <w:rFonts w:ascii="仿宋_GB2312" w:hAnsi="仿宋_GB2312" w:eastAsia="仿宋_GB2312" w:cs="仿宋_GB2312"/>
          <w:sz w:val="32"/>
        </w:rPr>
        <w:t>（五）医疗卫生人员，是指执业医师、执业助理医师、注册护士、药师（士）、检验技师（士）、影像技师（士）和乡村医生等卫生专业人员。</w:t>
      </w:r>
    </w:p>
    <w:p w14:paraId="06F0947D">
      <w:pPr>
        <w:spacing w:line="240" w:lineRule="auto"/>
        <w:ind w:firstLine="640"/>
        <w:jc w:val="both"/>
      </w:pPr>
      <w:r>
        <w:rPr>
          <w:rFonts w:ascii="仿宋_GB2312" w:hAnsi="仿宋_GB2312" w:eastAsia="仿宋_GB2312" w:cs="仿宋_GB2312"/>
          <w:sz w:val="32"/>
        </w:rPr>
        <w:t>（六）基本药物，是指满足疾病防治基本用药需求，适应现阶段基本国情和保障能力，剂型适宜，价格合理，能够保障供应，可公平获得的药品。</w:t>
      </w:r>
    </w:p>
    <w:p w14:paraId="76EBF88C">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xml:space="preserve">  省、自治区、直辖市和设区的市、自治州可以结合实际，制定本地方发展医疗卫生与健康事业的具体办法。</w:t>
      </w:r>
    </w:p>
    <w:p w14:paraId="5B52099E">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xml:space="preserve">  中国人民解放军和中国人民武装警察部队的医疗卫生与健康促进工作，由国务院和中央军事委员会依照本法制定管理办法。</w:t>
      </w:r>
    </w:p>
    <w:p w14:paraId="15782122">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xml:space="preserve">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90446">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8DE95">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468F6932"/>
    <w:rsid w:val="5AEF4039"/>
    <w:rsid w:val="5B7E7A51"/>
    <w:rsid w:val="60160FC9"/>
    <w:rsid w:val="73855211"/>
    <w:rsid w:val="778331B3"/>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29</Pages>
  <Words>7</Words>
  <Characters>45</Characters>
  <Lines>1</Lines>
  <Paragraphs>1</Paragraphs>
  <TotalTime>9</TotalTime>
  <ScaleCrop>false</ScaleCrop>
  <LinksUpToDate>false</LinksUpToDate>
  <CharactersWithSpaces>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2025-06-29T09:55:31Z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09516A189C2748E0BE075AF472E5F270_12</vt:lpwstr>
  </property>
</Properties>
</file>