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F400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sz w:val="32"/>
          <w:szCs w:val="32"/>
          <w:lang w:eastAsia="zh-CN"/>
        </w:rPr>
      </w:pPr>
      <w:bookmarkStart w:id="0" w:name="_GoBack"/>
      <w:bookmarkEnd w:id="0"/>
    </w:p>
    <w:p w14:paraId="075EB14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sz w:val="32"/>
          <w:szCs w:val="32"/>
          <w:lang w:eastAsia="zh-CN"/>
        </w:rPr>
      </w:pPr>
    </w:p>
    <w:p w14:paraId="639DB53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lang w:eastAsia="zh-CN"/>
        </w:rPr>
      </w:pPr>
      <w:r>
        <w:rPr>
          <w:rFonts w:hint="eastAsia" w:eastAsia="宋体" w:cs="宋体"/>
          <w:sz w:val="44"/>
          <w:szCs w:val="44"/>
          <w:lang w:eastAsia="zh-CN"/>
        </w:rPr>
        <w:t>和平民主王国</w:t>
      </w:r>
      <w:r>
        <w:rPr>
          <w:rFonts w:hint="eastAsia" w:ascii="Times New Roman" w:hAnsi="Times New Roman" w:eastAsia="宋体" w:cs="宋体"/>
          <w:sz w:val="44"/>
          <w:szCs w:val="44"/>
          <w:lang w:eastAsia="zh-CN"/>
        </w:rPr>
        <w:t>标准化法</w:t>
      </w:r>
    </w:p>
    <w:p w14:paraId="27024C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4FC260FF">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w:t>
      </w:r>
      <w:r>
        <w:rPr>
          <w:rFonts w:hint="eastAsia" w:eastAsia="楷体_GB2312" w:cs="楷体_GB2312"/>
          <w:sz w:val="32"/>
          <w:szCs w:val="32"/>
          <w:lang w:eastAsia="zh-CN"/>
        </w:rPr>
        <w:t>和平民主王国</w:t>
      </w:r>
      <w:r>
        <w:rPr>
          <w:rFonts w:hint="eastAsia" w:ascii="Times New Roman" w:hAnsi="Times New Roman" w:eastAsia="楷体_GB2312" w:cs="楷体_GB2312"/>
          <w:sz w:val="32"/>
          <w:szCs w:val="32"/>
          <w:lang w:eastAsia="zh-CN"/>
        </w:rPr>
        <w:t>建国之日起开始生效）</w:t>
      </w:r>
    </w:p>
    <w:p w14:paraId="006A78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513A83A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目　　录</w:t>
      </w:r>
    </w:p>
    <w:p w14:paraId="05FDFC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第一章　总则</w:t>
      </w:r>
    </w:p>
    <w:p w14:paraId="1DC7DD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第二章　标准的制定</w:t>
      </w:r>
    </w:p>
    <w:p w14:paraId="294464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第三章　标准的实施</w:t>
      </w:r>
    </w:p>
    <w:p w14:paraId="220757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第四章　监督管理</w:t>
      </w:r>
    </w:p>
    <w:p w14:paraId="695B02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第五章　法律责任</w:t>
      </w:r>
    </w:p>
    <w:p w14:paraId="05C411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r>
        <w:rPr>
          <w:rFonts w:hint="eastAsia" w:ascii="Times New Roman" w:hAnsi="Times New Roman" w:eastAsia="楷体_GB2312" w:cs="楷体_GB2312"/>
          <w:sz w:val="32"/>
          <w:szCs w:val="32"/>
          <w:lang w:eastAsia="zh-CN"/>
        </w:rPr>
        <w:t>　　第六章　附则</w:t>
      </w:r>
    </w:p>
    <w:p w14:paraId="3A62DA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7ADF145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第一章　总则</w:t>
      </w:r>
    </w:p>
    <w:p w14:paraId="351D40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1F5FEB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sz w:val="32"/>
          <w:szCs w:val="32"/>
          <w:lang w:eastAsia="zh-CN"/>
        </w:rPr>
      </w:pPr>
      <w:r>
        <w:rPr>
          <w:rFonts w:hint="eastAsia" w:ascii="Times New Roman" w:hAnsi="Times New Roman" w:eastAsia="宋体" w:cs="宋体"/>
          <w:sz w:val="32"/>
          <w:szCs w:val="32"/>
          <w:lang w:eastAsia="zh-CN"/>
        </w:rPr>
        <w:t>　　</w:t>
      </w:r>
      <w:r>
        <w:rPr>
          <w:rFonts w:hint="eastAsia" w:ascii="Times New Roman" w:hAnsi="Times New Roman" w:eastAsia="黑体" w:cs="黑体"/>
          <w:sz w:val="32"/>
          <w:szCs w:val="32"/>
          <w:lang w:eastAsia="zh-CN"/>
        </w:rPr>
        <w:t>第一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为了加强标准化工作，提升产品和服务质量，促进科学技术进步，保障人身健康和生命财产安全，维护国家安全、生态环境安全，提高经济社会发展水平，制定本法。</w:t>
      </w:r>
    </w:p>
    <w:p w14:paraId="401ABE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黑体"/>
          <w:sz w:val="32"/>
          <w:szCs w:val="32"/>
          <w:lang w:eastAsia="zh-CN"/>
        </w:rPr>
        <w:t>　　第二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本法所称标准（含标准样品），是指农业、工业、服务业以及社会事业等领域需要统一的技术要求。</w:t>
      </w:r>
    </w:p>
    <w:p w14:paraId="4345CE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标准包括国家标准、行业标准、地方标准和团体标准、企业标准。国家标准分为强制性标准、推荐性标准，行业标准、地方标准是推荐性标准。</w:t>
      </w:r>
    </w:p>
    <w:p w14:paraId="0608BC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强制性标准必须执行。国家鼓励采用推荐性标准。</w:t>
      </w:r>
    </w:p>
    <w:p w14:paraId="062917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标准化工作的任务是制定标准、组织实施标准以及对标准的制定、实施进行监督。</w:t>
      </w:r>
    </w:p>
    <w:p w14:paraId="29BE7F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县级以上人民政府应当将标准化工作纳入本级国民经济和社会发展规划，将标准化工作经费纳入本级预算。</w:t>
      </w:r>
    </w:p>
    <w:p w14:paraId="226294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制定标准应当在科学技术研究成果和社会实践经验的基础上，深入调查论证，广泛征求意见，保证标准的科学性、规范性、时效性，提高标准质量。</w:t>
      </w:r>
    </w:p>
    <w:p w14:paraId="2F2052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国务院标准化行政主管部门统一管理全国标准化工作。国务院有关行政主管部门分工管理本部门、本行业的标准化工作。</w:t>
      </w:r>
    </w:p>
    <w:p w14:paraId="497EBF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县级以上地方人民政府标准化行政主管部门统一管理本行政区域内的标准化工作。县级以上地方人民政府有关行政主管部门分工管理本行政区域内本部门、本行业的标准化工作。</w:t>
      </w:r>
    </w:p>
    <w:p w14:paraId="118A48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国务院建立标准化协调机制，统筹推进标准化重大改革，研究标准化重大政策，对跨部门跨领域、存在重大争议标准的制定和实施进行协调。</w:t>
      </w:r>
    </w:p>
    <w:p w14:paraId="66F0D2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设区的市级以上地方人民政府可以根据工作需要建立标准化协调机制，统筹协调本行政区域内标准化工作重大事项。</w:t>
      </w:r>
    </w:p>
    <w:p w14:paraId="157594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国家鼓励企业、社会团体和教育、科研机构等开展或者参与标准化工作。</w:t>
      </w:r>
    </w:p>
    <w:p w14:paraId="3C42D2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国家积极推动参与国际标准化活动，开展标准化对外合作与交流，参与制定国际标准，结合国情采用国际标准，推进中国标准与国外标准之间的转化运用。</w:t>
      </w:r>
    </w:p>
    <w:p w14:paraId="2AC6F3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国家鼓励企业、社会团体和教育、科研机构等参与国际标准化活动。</w:t>
      </w:r>
    </w:p>
    <w:p w14:paraId="705ECC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对在标准化工作中做出显著成绩的单位和个人，按照国家有关规定给予表彰和奖励。</w:t>
      </w:r>
    </w:p>
    <w:p w14:paraId="5E55E2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4ED1CB0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第二章　标准的制定</w:t>
      </w:r>
    </w:p>
    <w:p w14:paraId="375665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59CE4D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对保障人身健康和生命财产安全、国家安全、生态环境安全以及满足经济社会管理基本需要的技术要求，应当制定强制性国家标准。</w:t>
      </w:r>
    </w:p>
    <w:p w14:paraId="1EE980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有关行政主管部门依据职责负责强制性国家标准的项目提出、组织起草、征求意见和技术审查。国务院标准化行政主管部门负责强制性国家标准的立项、编号和对外通报。国务院标准化行政主管部门应当对拟制定的强制性国家标准是否符合前款规定进行立项审查，对符合前款规定的予以立项。</w:t>
      </w:r>
    </w:p>
    <w:p w14:paraId="26BC15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省、自治区、直辖市人民政府标准化行政主管部门可以向国务院标准化行政主管部门提出强制性国家标准的立项建议，由国务院标准化行政主管部门会同国务院有关行政主管部门决定。社会团体、企业事业组织以及公民可以向国务院标准化行政主管部门提出强制性国家标准的立项建议，国务院标准化行政主管部门认为需要立项的，会同国务院有关行政主管部门决定。</w:t>
      </w:r>
    </w:p>
    <w:p w14:paraId="463D1B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强制性国家标准由国务院批准发布或者授权批准发布。</w:t>
      </w:r>
    </w:p>
    <w:p w14:paraId="71DEBA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法律、行政法规和国务院决定对强制性标准的制定另有规定的，从其规定。</w:t>
      </w:r>
    </w:p>
    <w:p w14:paraId="31F223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对满足基础通用、与强制性国家标准配套、对各有关行业起引领作用等需要的技术要求，可以制定推荐性国家标准。</w:t>
      </w:r>
    </w:p>
    <w:p w14:paraId="338824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推荐性国家标准由国务院标准化行政主管部门制定。</w:t>
      </w:r>
    </w:p>
    <w:p w14:paraId="26DBC3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对没有推荐性国家标准、需要在全国某个行业范围内统一的技术要求，可以制定行业标准。</w:t>
      </w:r>
    </w:p>
    <w:p w14:paraId="62AF2D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行业标准由国务院有关行政主管部门制定，报国务院标准化行政主管部门备案。</w:t>
      </w:r>
    </w:p>
    <w:p w14:paraId="078961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为满足地方自然条件、风俗习惯等特殊技术要求，可以制定地方标准。</w:t>
      </w:r>
    </w:p>
    <w:p w14:paraId="7DB3BC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地方标准由省、自治区、直辖市人民政府标准化行政主管部门制定；设区的市级人民政府标准化行政主管部门根据本行政区域的特殊需要，经所在地省、自治区、直辖市人民政府标准化行政主管部门批准，可以制定本行政区域的地方标准。地方标准由省、自治区、直辖市人民政府标准化行政主管部门报国务院标准化行政主管部门备案，由国务院标准化行政主管部门通报国务院有关行政主管部门。</w:t>
      </w:r>
    </w:p>
    <w:p w14:paraId="4CBC1E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对保障人身健康和生命财产安全、国家安全、生态环境安全以及经济社会发展所急需的标准项目，制定标准的行政主管部门应当优先立项并及时完成。</w:t>
      </w:r>
    </w:p>
    <w:p w14:paraId="771009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强制性标准、推荐性标准，应当在立项时对有关行政主管部门、企业、社会团体、消费者和教育、科研机构等方面的实际需求进行调查，对制定标准的必要性、可行性进行论证评估；在制定过程中，应当按照便捷有效的原则采取多种方式征求意见，组织对标准相关事项进行调查分析、实验、论证，并做到有关标准之间的协调配套。</w:t>
      </w:r>
    </w:p>
    <w:p w14:paraId="152D33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推荐性标准，应当组织由相关方组成的标准化技术委员会，承担标准的起草、技术审查工作。制定强制性标准，可以委托相关标准化技术委员会承担标准的起草、技术审查工作。未组成标准化技术委员会的，应当成立专家组承担相关标准的起草、技术审查工作。标准化技术委员会和专家组的组成应当具有广泛代表性。</w:t>
      </w:r>
    </w:p>
    <w:p w14:paraId="627C3B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强制性标准文本应当免费向社会公开。国家推动免费向社会公开推荐性标准文本。</w:t>
      </w:r>
    </w:p>
    <w:p w14:paraId="72DBEC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国家鼓励学会、协会、商会、联合会、产业技术联盟等社会团体协调相关市场主体共同制定满足市场和创新需要的团体标准，由本团体成员约定采用或者按照本团体的规定供社会自愿采用。</w:t>
      </w:r>
    </w:p>
    <w:p w14:paraId="0AAB8B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制定团体标准，应当遵循开放、透明、公平的原则，保证各参与主体获取相关信息，反映各参与主体的共同需求，并应当组织对标准相关事项进行调查分析、实验、论证。</w:t>
      </w:r>
    </w:p>
    <w:p w14:paraId="76A178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国务院标准化行政主管部门会同国务院有关行政主管部门对团体标准的制定进行规范、引导和监督。</w:t>
      </w:r>
    </w:p>
    <w:p w14:paraId="0B5816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企业可以根据需要自行制定企业标准，或者与其他企业联合制定企业标准。</w:t>
      </w:r>
    </w:p>
    <w:p w14:paraId="4FAAB9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国家支持在重要行业、战略性新兴产业、关键共性技术等领域利用自主创新技术制定团体标准、企业标准。</w:t>
      </w:r>
    </w:p>
    <w:p w14:paraId="616163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推荐性国家标准、行业标准、地方标准、团体标准、企业标准的技术要求不得低于强制性国家标准的相关技术要求。</w:t>
      </w:r>
    </w:p>
    <w:p w14:paraId="594DAD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国家鼓励社会团体、企业制定高于推荐性标准相关技术要求的团体标准、企业标准。</w:t>
      </w:r>
    </w:p>
    <w:p w14:paraId="65BE8C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制定标准应当有利于科学合理利用资源，推广科学技术成果，增强产品的安全性、通用性、可替换性，提高经济效益、社会效益、生态效益，做到技术上先进、经济上合理。</w:t>
      </w:r>
    </w:p>
    <w:p w14:paraId="080953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禁止利用标准实施妨碍商品、服务自由流通等排除、限制市场竞争的行为。</w:t>
      </w:r>
    </w:p>
    <w:p w14:paraId="6350ED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国家推进标准化军民融合和资源共享，提升军民标准通用化水平，积极推动在国防和军队建设中采用先进适用的民用标准，并将先进适用的军用标准转化为民用标准。</w:t>
      </w:r>
    </w:p>
    <w:p w14:paraId="32676E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标准应当按照编号规则进行编号。标准的编号规则由国务院标准化行政主管部门制定并公布。</w:t>
      </w:r>
    </w:p>
    <w:p w14:paraId="3C60CF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1E6C66C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第三章　标准的实施</w:t>
      </w:r>
    </w:p>
    <w:p w14:paraId="355D2B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036B73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不符合强制性标准的产品、服务，不得生产、销售、进口或者提供。</w:t>
      </w:r>
    </w:p>
    <w:p w14:paraId="41FDB4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出口产品、服务的技术要求，按照合同的约定执行。</w:t>
      </w:r>
    </w:p>
    <w:p w14:paraId="6284E0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实行团体标准、企业标准自我声明公开和监督制度。企业应当公开其执行的强制性标准、推荐性标准、团体标准或者企业标准的编号和名称；企业执行自行制定的企业标准的，还应当公开产品、服务的功能指标和产品的性能指标。国家鼓励团体标准、企业标准通过标准信息公共服务平台向社会公开。</w:t>
      </w:r>
    </w:p>
    <w:p w14:paraId="068D3C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企业应当按照标准组织生产经营活动，其生产的产品、提供的服务应当符合企业公开标准的技术要求。</w:t>
      </w:r>
    </w:p>
    <w:p w14:paraId="2A9D80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企业研制新产品、改进产品，进行技术改造，应当符合本法规定的标准化要求。</w:t>
      </w:r>
    </w:p>
    <w:p w14:paraId="185AF1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国家建立强制性标准实施情况统计分析报告制度。</w:t>
      </w:r>
    </w:p>
    <w:p w14:paraId="789358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标准化行政主管部门和国务院有关行政主管部门、设区的市级以上地方人民政府标准化行政主管部门应当建立标准实施信息反馈和评估机制，根据反馈和评估情况对其制定的标准进行复审。标准的复审周期一般不超过五年。经过复审，对不适应经济社会发展需要和技术进步的应当及时修订或者废止。</w:t>
      </w:r>
    </w:p>
    <w:p w14:paraId="46EF12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国务院标准化行政主管部门根据标准实施信息反馈、评估、复审情况，对有关标准之间重复交叉或者不衔接配套的，应当会同国务院有关行政主管部门作出处理或者通过国务院标准化协调机制处理。</w:t>
      </w:r>
    </w:p>
    <w:p w14:paraId="11ECA7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县级以上人民政府应当支持开展标准化试点示范和宣传工作，传播标准化理念，推广标准化经验，推动全社会运用标准化方式组织生产、经营、管理和服务，发挥标准对促进转型升级、引领创新驱动的支撑作用。</w:t>
      </w:r>
    </w:p>
    <w:p w14:paraId="6C42F5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269EEA8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第四章　监督管理</w:t>
      </w:r>
    </w:p>
    <w:p w14:paraId="2AC5AF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5AEC17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县级以上人民政府标准化行政主管部门、有关行政主管部门依据法定职责，对标准的制定进行指导和监督，对标准的实施进行监督检查。</w:t>
      </w:r>
    </w:p>
    <w:p w14:paraId="7ED3F8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国务院有关行政主管部门在标准制定、实施过程中出现争议的，由国务院标准化行政主管部门组织协商；协商不成的，由国务院标准化协调机制解决。</w:t>
      </w:r>
    </w:p>
    <w:p w14:paraId="5769B6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国务院有关行政主管部门、设区的市级以上地方人民政府标准化行政主管部门未依照本法规定对标准进行编号、复审或者备案的，国务院标准化行政主管部门应当要求其说明情况，并限期改正。</w:t>
      </w:r>
    </w:p>
    <w:p w14:paraId="293B4B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任何单位或者个人有权向标准化行政主管部门、有关行政主管部门举报、投诉违反本法规定的行为。</w:t>
      </w:r>
    </w:p>
    <w:p w14:paraId="2ED535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标准化行政主管部门、有关行政主管部门应当向社会公开受理举报、投诉的电话、信箱或者电子邮件地址，并安排人员受理举报、投诉。对实名举报人或者投诉人，受理举报、投诉的行政主管部门应当告知处理结果，为举报人保密，并按照国家有关规定对举报人给予奖励。</w:t>
      </w:r>
    </w:p>
    <w:p w14:paraId="103C54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3F0AD21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第五章　法律责任</w:t>
      </w:r>
    </w:p>
    <w:p w14:paraId="1582C7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21FE3B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生产、销售、进口产品或者提供服务不符合强制性标准，或者企业生产的产品、提供的服务不符合其公开标准的技术要求的，依法承担民事责任。</w:t>
      </w:r>
    </w:p>
    <w:p w14:paraId="6CE564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生产、销售、进口产品或者提供服务不符合强制性标准的，依照《</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产品质量法》、《</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进出口商品检验法》、《</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消费者权益保护法》等法律、行政法规的规定查处，记入信用记录，并依照有关法律、行政法规的规定予以公示；构成犯罪的，依法追究刑事责任。</w:t>
      </w:r>
    </w:p>
    <w:p w14:paraId="4DB61D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企业未依照本法规定公开其执行的标准的，由标准化行政主管部门责令限期改正；逾期不改正的，在标准信息公共服务平台上公示。</w:t>
      </w:r>
    </w:p>
    <w:p w14:paraId="763C71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有关行政主管部门、设区的市级以上地方人民政府标准化行政主管部门制定的标准不符合本法第二十一条第一款、第二十二条第一款规定的，应当及时改正；拒不改正的，由国务院标准化行政主管部门公告废止相关标准；对负有责任的领导人员和直接责任人员依法给予处分。</w:t>
      </w:r>
    </w:p>
    <w:p w14:paraId="773102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社会团体、企业制定的标准不符合本法第二十一条第一款、第二十二条第一款规定的，由标准化行政主管部门责令限期改正；逾期不改正的，由省级以上人民政府标准化行政主管部门废止相关标准，并在标准信息公共服务平台上公示。</w:t>
      </w:r>
    </w:p>
    <w:p w14:paraId="0C8282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违反本法第二十二条第二款规定，利用标准实施排除、限制市场竞争行为的，依照《</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反垄断法》等法律、行政法规的规定处理。</w:t>
      </w:r>
    </w:p>
    <w:p w14:paraId="4840B4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有关行政主管部门、设区的市级以上地方人民政府标准化行政主管部门未依照本法规定对标准进行编号或者备案，又未依照本法第三十四条的规定改正的，由国务院标准化行政主管部门撤销相关标准编号或者公告废止未备案标准；对负有责任的领导人员和直接责任人员依法给予处分。</w:t>
      </w:r>
    </w:p>
    <w:p w14:paraId="301F7A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有关行政主管部门、设区的市级以上地方人民政府标准化行政主管部门未依照本法规定对其制定的标准进行复审，又未依照本法第三十四条的规定改正的，对负有责任的领导人员和直接责任人员依法给予处分。</w:t>
      </w:r>
    </w:p>
    <w:p w14:paraId="2F526E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标准化行政主管部门未依照本法第十条第二款规定对制定强制性国家标准的项目予以立项，制定的标准不符合本法第二十一条第一款、第二十二条第一款规定，或者未依照本法规定对标准进行编号、复审或者予以备案的，应当及时改正；对负有责任的领导人员和直接责任人员可以依法给予处分。</w:t>
      </w:r>
    </w:p>
    <w:p w14:paraId="77C8C1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社会团体、企业未依照本法规定对团体标准或者企业标准进行编号的，由标准化行政主管部门责令限期改正；逾期不改正的，由省级以上人民政府标准化行政主管部门撤销相关标准编号，并在标准信息公共服务平台上公示。</w:t>
      </w:r>
    </w:p>
    <w:p w14:paraId="1D478F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标准化工作的监督、管理人员滥用职权、玩忽职守、徇私舞弊的，依法给予处分；构成犯罪的，依法追究刑事责任。</w:t>
      </w:r>
    </w:p>
    <w:p w14:paraId="69FCE7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5800CC3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第六章　附则</w:t>
      </w:r>
    </w:p>
    <w:p w14:paraId="130F2C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6C68C1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军用标准的制定、实施和监督办法，由国务院、中央军事委员会另行制定。</w:t>
      </w:r>
    </w:p>
    <w:p w14:paraId="57C4FC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本法自</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ED4F2">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A0896">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BDA0896">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84686">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B1BB95">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CB1BB95">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6318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7FB63">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408A"/>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14612A"/>
    <w:rsid w:val="01536DED"/>
    <w:rsid w:val="01ED4F47"/>
    <w:rsid w:val="02532F85"/>
    <w:rsid w:val="04F0132B"/>
    <w:rsid w:val="05791921"/>
    <w:rsid w:val="06505F15"/>
    <w:rsid w:val="072208E6"/>
    <w:rsid w:val="08210A6D"/>
    <w:rsid w:val="09673363"/>
    <w:rsid w:val="0B115E15"/>
    <w:rsid w:val="0B957AC8"/>
    <w:rsid w:val="0C4A0C32"/>
    <w:rsid w:val="0C4E6F56"/>
    <w:rsid w:val="0CA9360A"/>
    <w:rsid w:val="0D2F2A95"/>
    <w:rsid w:val="0F1B03E0"/>
    <w:rsid w:val="11734617"/>
    <w:rsid w:val="11F4242D"/>
    <w:rsid w:val="12F94867"/>
    <w:rsid w:val="13897E98"/>
    <w:rsid w:val="14063155"/>
    <w:rsid w:val="15995A00"/>
    <w:rsid w:val="1706691E"/>
    <w:rsid w:val="18BE58F5"/>
    <w:rsid w:val="19F86B68"/>
    <w:rsid w:val="19FC1879"/>
    <w:rsid w:val="1DBD6DF9"/>
    <w:rsid w:val="1E8172BF"/>
    <w:rsid w:val="20332C13"/>
    <w:rsid w:val="24D82782"/>
    <w:rsid w:val="24FA630D"/>
    <w:rsid w:val="275B2F52"/>
    <w:rsid w:val="28775F76"/>
    <w:rsid w:val="29B02F2E"/>
    <w:rsid w:val="2AA5267B"/>
    <w:rsid w:val="2B0E1263"/>
    <w:rsid w:val="2E2459E9"/>
    <w:rsid w:val="2E5001DC"/>
    <w:rsid w:val="2E994720"/>
    <w:rsid w:val="2EF92CE6"/>
    <w:rsid w:val="2F7753E6"/>
    <w:rsid w:val="32204B2D"/>
    <w:rsid w:val="3258761C"/>
    <w:rsid w:val="332F1FC9"/>
    <w:rsid w:val="337A1DE3"/>
    <w:rsid w:val="33804543"/>
    <w:rsid w:val="353A3D20"/>
    <w:rsid w:val="36A02196"/>
    <w:rsid w:val="3A5D56A7"/>
    <w:rsid w:val="3B212B6A"/>
    <w:rsid w:val="3CAC20BC"/>
    <w:rsid w:val="3D1A1B85"/>
    <w:rsid w:val="3F7B0BDF"/>
    <w:rsid w:val="40C32ACC"/>
    <w:rsid w:val="41E6440D"/>
    <w:rsid w:val="44477155"/>
    <w:rsid w:val="44BC0EEC"/>
    <w:rsid w:val="46D27753"/>
    <w:rsid w:val="47692B37"/>
    <w:rsid w:val="482A39F4"/>
    <w:rsid w:val="49C77146"/>
    <w:rsid w:val="4B4B7A2E"/>
    <w:rsid w:val="4C0419F1"/>
    <w:rsid w:val="50136C36"/>
    <w:rsid w:val="532B71C6"/>
    <w:rsid w:val="56755F92"/>
    <w:rsid w:val="59D0424A"/>
    <w:rsid w:val="5C094B1A"/>
    <w:rsid w:val="5E0A489B"/>
    <w:rsid w:val="5FA875EF"/>
    <w:rsid w:val="62663FCF"/>
    <w:rsid w:val="62A7695F"/>
    <w:rsid w:val="62C52A52"/>
    <w:rsid w:val="63AC1DAA"/>
    <w:rsid w:val="6501697A"/>
    <w:rsid w:val="653A70E2"/>
    <w:rsid w:val="667828EE"/>
    <w:rsid w:val="6701413B"/>
    <w:rsid w:val="69D57AE6"/>
    <w:rsid w:val="69FD024B"/>
    <w:rsid w:val="6C1E17DE"/>
    <w:rsid w:val="6C6D0995"/>
    <w:rsid w:val="6F556051"/>
    <w:rsid w:val="700D6A62"/>
    <w:rsid w:val="702C5F51"/>
    <w:rsid w:val="70B32443"/>
    <w:rsid w:val="710841D5"/>
    <w:rsid w:val="72406E3D"/>
    <w:rsid w:val="72B21701"/>
    <w:rsid w:val="741052E8"/>
    <w:rsid w:val="74355E6F"/>
    <w:rsid w:val="77737B37"/>
    <w:rsid w:val="7B4B5D0A"/>
    <w:rsid w:val="7CF35360"/>
    <w:rsid w:val="7D3D0CCB"/>
    <w:rsid w:val="7D686817"/>
    <w:rsid w:val="7D6B01FC"/>
    <w:rsid w:val="7DD71DE2"/>
    <w:rsid w:val="7DE561FA"/>
    <w:rsid w:val="7E2E33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6">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character" w:styleId="18">
    <w:name w:val="page number"/>
    <w:basedOn w:val="16"/>
    <w:qFormat/>
    <w:uiPriority w:val="0"/>
  </w:style>
  <w:style w:type="character" w:styleId="19">
    <w:name w:val="FollowedHyperlink"/>
    <w:qFormat/>
    <w:uiPriority w:val="0"/>
    <w:rPr>
      <w:color w:val="800080"/>
      <w:u w:val="single"/>
    </w:rPr>
  </w:style>
  <w:style w:type="character" w:styleId="20">
    <w:name w:val="Emphasis"/>
    <w:qFormat/>
    <w:uiPriority w:val="0"/>
    <w:rPr>
      <w:i/>
      <w:iCs/>
    </w:rPr>
  </w:style>
  <w:style w:type="character" w:styleId="21">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2159</Words>
  <Characters>12310</Characters>
  <Lines>102</Lines>
  <Paragraphs>28</Paragraphs>
  <TotalTime>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2025-06-29T09:48:45Z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CCF5C6D08BED4B0F971EBE6C60B284F1_12</vt:lpwstr>
  </property>
</Properties>
</file>