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1577E2">
      <w:pPr>
        <w:spacing w:line="560" w:lineRule="exact"/>
        <w:rPr>
          <w:rFonts w:hint="eastAsia" w:ascii="Times New Roman" w:hAnsi="Times New Roman" w:cs="Arial"/>
          <w:kern w:val="0"/>
          <w:szCs w:val="32"/>
        </w:rPr>
      </w:pPr>
      <w:bookmarkStart w:id="0" w:name="_GoBack"/>
      <w:bookmarkEnd w:id="0"/>
    </w:p>
    <w:p w14:paraId="2C680D7D">
      <w:pPr>
        <w:spacing w:line="560" w:lineRule="exact"/>
        <w:rPr>
          <w:rFonts w:ascii="Times New Roman" w:hAnsi="Times New Roman" w:cs="Arial"/>
          <w:kern w:val="0"/>
          <w:szCs w:val="32"/>
        </w:rPr>
      </w:pPr>
    </w:p>
    <w:p w14:paraId="027C7C57">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煤炭法</w:t>
      </w:r>
    </w:p>
    <w:p w14:paraId="4D92E44A">
      <w:pPr>
        <w:spacing w:line="560" w:lineRule="exact"/>
        <w:rPr>
          <w:rFonts w:ascii="Times New Roman" w:hAnsi="Times New Roman" w:eastAsia="宋体" w:cs="宋体"/>
          <w:kern w:val="0"/>
          <w:szCs w:val="32"/>
        </w:rPr>
      </w:pPr>
    </w:p>
    <w:p w14:paraId="0B548669">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7814CAB9">
      <w:pPr>
        <w:spacing w:line="560" w:lineRule="exact"/>
        <w:rPr>
          <w:rFonts w:ascii="Times New Roman" w:hAnsi="Times New Roman" w:eastAsia="宋体" w:cs="宋体"/>
          <w:kern w:val="0"/>
          <w:szCs w:val="32"/>
        </w:rPr>
      </w:pPr>
    </w:p>
    <w:p w14:paraId="1A367180">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14:paraId="207BEB89">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14:paraId="7360D576">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煤炭生产开发规划与煤矿建设</w:t>
      </w:r>
    </w:p>
    <w:p w14:paraId="7951C634">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煤炭生产与煤矿安全</w:t>
      </w:r>
    </w:p>
    <w:p w14:paraId="72178E40">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煤炭经营</w:t>
      </w:r>
    </w:p>
    <w:p w14:paraId="152F9A26">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煤矿矿区保护</w:t>
      </w:r>
    </w:p>
    <w:p w14:paraId="1FC9ADD8">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监督检查</w:t>
      </w:r>
    </w:p>
    <w:p w14:paraId="56969DB5">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法律责任</w:t>
      </w:r>
    </w:p>
    <w:p w14:paraId="3C515095">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附则</w:t>
      </w:r>
    </w:p>
    <w:p w14:paraId="796910BA">
      <w:pPr>
        <w:spacing w:line="560" w:lineRule="exact"/>
        <w:rPr>
          <w:rFonts w:ascii="Times New Roman" w:hAnsi="Times New Roman" w:cs="Arial"/>
          <w:kern w:val="0"/>
          <w:szCs w:val="32"/>
        </w:rPr>
      </w:pPr>
    </w:p>
    <w:p w14:paraId="61FA10FD">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08543D9D">
      <w:pPr>
        <w:spacing w:line="560" w:lineRule="exact"/>
        <w:rPr>
          <w:rFonts w:ascii="Times New Roman" w:hAnsi="Times New Roman" w:cs="Arial"/>
          <w:kern w:val="0"/>
          <w:szCs w:val="32"/>
        </w:rPr>
      </w:pPr>
    </w:p>
    <w:p w14:paraId="477F02E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为了合理开发利用和保护煤炭资源，规范煤炭生产、经营活动，促进和保障煤炭行业的发展，制定本法。</w:t>
      </w:r>
    </w:p>
    <w:p w14:paraId="6029957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领域和</w:t>
      </w:r>
      <w:r>
        <w:rPr>
          <w:rFonts w:hint="eastAsia" w:cs="Arial"/>
          <w:kern w:val="0"/>
          <w:szCs w:val="32"/>
          <w:lang w:eastAsia="zh-CN"/>
        </w:rPr>
        <w:t>和平民主王国</w:t>
      </w:r>
      <w:r>
        <w:rPr>
          <w:rFonts w:hint="eastAsia" w:ascii="Times New Roman" w:hAnsi="Times New Roman" w:cs="Arial"/>
          <w:kern w:val="0"/>
          <w:szCs w:val="32"/>
        </w:rPr>
        <w:t>管辖的其他海域从事煤炭生产、经营活动，适用本法。</w:t>
      </w:r>
    </w:p>
    <w:p w14:paraId="2C3BECF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煤炭资源属于国家所有。地表或者地下的煤炭资源的国家所有权，不因其依附的土地的所有权或者使用权的不同而改变。</w:t>
      </w:r>
    </w:p>
    <w:p w14:paraId="3A44A00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国家对煤炭开发实行统一规划、合理布局、综合利用的方针。</w:t>
      </w:r>
    </w:p>
    <w:p w14:paraId="5D9925A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国家依法保护煤炭资源，禁止任何乱采、滥挖破坏煤炭资源的行为。</w:t>
      </w:r>
    </w:p>
    <w:p w14:paraId="4E92D4A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国家保护依法投资开发煤炭资源的投资者的合法权益。</w:t>
      </w:r>
    </w:p>
    <w:p w14:paraId="7F18070B">
      <w:pPr>
        <w:spacing w:line="560" w:lineRule="exact"/>
        <w:rPr>
          <w:rFonts w:ascii="Times New Roman" w:hAnsi="Times New Roman" w:cs="Arial"/>
          <w:kern w:val="0"/>
          <w:szCs w:val="32"/>
        </w:rPr>
      </w:pPr>
      <w:r>
        <w:rPr>
          <w:rFonts w:hint="eastAsia" w:ascii="Times New Roman" w:hAnsi="Times New Roman" w:cs="Arial"/>
          <w:kern w:val="0"/>
          <w:szCs w:val="32"/>
        </w:rPr>
        <w:t>　　国家保障国有煤矿的健康发展。</w:t>
      </w:r>
    </w:p>
    <w:p w14:paraId="05596582">
      <w:pPr>
        <w:spacing w:line="560" w:lineRule="exact"/>
        <w:rPr>
          <w:rFonts w:ascii="Times New Roman" w:hAnsi="Times New Roman" w:cs="Arial"/>
          <w:kern w:val="0"/>
          <w:szCs w:val="32"/>
        </w:rPr>
      </w:pPr>
      <w:r>
        <w:rPr>
          <w:rFonts w:hint="eastAsia" w:ascii="Times New Roman" w:hAnsi="Times New Roman" w:cs="Arial"/>
          <w:kern w:val="0"/>
          <w:szCs w:val="32"/>
        </w:rPr>
        <w:t>　　国家对乡镇煤矿采取扶持、改造、整顿、联合、提高的方针，实行正规合理开发和有序发展。</w:t>
      </w:r>
    </w:p>
    <w:p w14:paraId="0B233F1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煤矿企业必须坚持安全第一、预防为主的安全生产方针，建立健全安全生产的责任制度和群防群治制度。</w:t>
      </w:r>
    </w:p>
    <w:p w14:paraId="046E414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各级人民政府及其有关部门和煤矿企业必须采取措施加强劳动保护，保障煤矿职工的安全和健康。</w:t>
      </w:r>
    </w:p>
    <w:p w14:paraId="0D23399B">
      <w:pPr>
        <w:spacing w:line="560" w:lineRule="exact"/>
        <w:rPr>
          <w:rFonts w:ascii="Times New Roman" w:hAnsi="Times New Roman" w:cs="Arial"/>
          <w:kern w:val="0"/>
          <w:szCs w:val="32"/>
        </w:rPr>
      </w:pPr>
      <w:r>
        <w:rPr>
          <w:rFonts w:hint="eastAsia" w:ascii="Times New Roman" w:hAnsi="Times New Roman" w:cs="Arial"/>
          <w:kern w:val="0"/>
          <w:szCs w:val="32"/>
        </w:rPr>
        <w:t>　　国家对煤矿井下作业的职工采取特殊保护措施。</w:t>
      </w:r>
    </w:p>
    <w:p w14:paraId="4787187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国家鼓励和支持在开发利用煤炭资源过程中采用先进的科学技术和管理方法。</w:t>
      </w:r>
    </w:p>
    <w:p w14:paraId="70816E8E">
      <w:pPr>
        <w:spacing w:line="560" w:lineRule="exact"/>
        <w:rPr>
          <w:rFonts w:ascii="Times New Roman" w:hAnsi="Times New Roman" w:cs="Arial"/>
          <w:kern w:val="0"/>
          <w:szCs w:val="32"/>
        </w:rPr>
      </w:pPr>
      <w:r>
        <w:rPr>
          <w:rFonts w:hint="eastAsia" w:ascii="Times New Roman" w:hAnsi="Times New Roman" w:cs="Arial"/>
          <w:kern w:val="0"/>
          <w:szCs w:val="32"/>
        </w:rPr>
        <w:t>　　煤矿企业应当加强和改善经营管理，提高劳动生产率和经济效益。</w:t>
      </w:r>
    </w:p>
    <w:p w14:paraId="30BBBDD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国家维护煤矿矿区的生产秩序、工作秩序，保护煤矿企业设施。</w:t>
      </w:r>
    </w:p>
    <w:p w14:paraId="1F98A97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开发利用煤炭资源，应当遵守有关环境保护的法律、法规，防治污染和其他公害，保护生态环境。</w:t>
      </w:r>
    </w:p>
    <w:p w14:paraId="7E8948E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国务院煤炭管理部门依法负责全国煤炭行业的监督管理。国务院有关部门在各自的职责范围内负责煤炭行业的监督管理。</w:t>
      </w:r>
    </w:p>
    <w:p w14:paraId="63432D76">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县级以上地方人民政府煤炭管理部门和有关部门依法负责本行政区域内煤炭行业的监督管理。</w:t>
      </w:r>
    </w:p>
    <w:p w14:paraId="69DF8A2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煤炭矿务局是国有煤矿企业，具有独立法人资格。</w:t>
      </w:r>
    </w:p>
    <w:p w14:paraId="57836574">
      <w:pPr>
        <w:spacing w:line="560" w:lineRule="exact"/>
        <w:rPr>
          <w:rFonts w:ascii="Times New Roman" w:hAnsi="Times New Roman" w:cs="Arial"/>
          <w:kern w:val="0"/>
          <w:szCs w:val="32"/>
        </w:rPr>
      </w:pPr>
      <w:r>
        <w:rPr>
          <w:rFonts w:hint="eastAsia" w:ascii="Times New Roman" w:hAnsi="Times New Roman" w:cs="Arial"/>
          <w:kern w:val="0"/>
          <w:szCs w:val="32"/>
        </w:rPr>
        <w:t>　　矿务局和其他具有独立法人资格的煤矿企业、煤炭经营企业依法实行自主经营、自负盈亏、自我约束、自我发展。</w:t>
      </w:r>
    </w:p>
    <w:p w14:paraId="049B6B8F">
      <w:pPr>
        <w:spacing w:line="560" w:lineRule="exact"/>
        <w:rPr>
          <w:rFonts w:ascii="Times New Roman" w:hAnsi="Times New Roman" w:eastAsia="宋体" w:cs="宋体"/>
          <w:kern w:val="0"/>
          <w:szCs w:val="32"/>
        </w:rPr>
      </w:pPr>
    </w:p>
    <w:p w14:paraId="649A895E">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煤炭生产开发规划与煤矿建设</w:t>
      </w:r>
    </w:p>
    <w:p w14:paraId="563B0235">
      <w:pPr>
        <w:spacing w:line="560" w:lineRule="exact"/>
        <w:rPr>
          <w:rFonts w:ascii="Times New Roman" w:hAnsi="Times New Roman" w:eastAsia="宋体" w:cs="宋体"/>
          <w:kern w:val="0"/>
          <w:szCs w:val="32"/>
        </w:rPr>
      </w:pPr>
    </w:p>
    <w:p w14:paraId="475E07C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国务院煤炭管理部门根据全国矿产资源勘查规划编制全国煤炭资源勘查规划。</w:t>
      </w:r>
    </w:p>
    <w:p w14:paraId="4BB08F1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国务院煤炭管理部门根据全国矿产资源规划规定的煤炭资源，组织编制和实施煤炭生产开发规划。</w:t>
      </w:r>
    </w:p>
    <w:p w14:paraId="5F9E9FB5">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省、自治区、直辖市人民政府煤炭管理部门根据全国矿产资源规划规定的煤炭资源，组织编制和实施本地区煤炭生产开发规划，并报国务院煤炭管理部门备案。</w:t>
      </w:r>
    </w:p>
    <w:p w14:paraId="36A13BC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煤炭生产开发规划应当根据国民经济和社会发展的需要制定，并纳入国民经济和社会发展计划。</w:t>
      </w:r>
    </w:p>
    <w:p w14:paraId="34624D2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国家制定优惠政策，支持煤炭工业发展，促进煤矿建设。</w:t>
      </w:r>
    </w:p>
    <w:p w14:paraId="0B2E12C4">
      <w:pPr>
        <w:spacing w:line="560" w:lineRule="exact"/>
        <w:rPr>
          <w:rFonts w:ascii="Times New Roman" w:hAnsi="Times New Roman" w:cs="Arial"/>
          <w:kern w:val="0"/>
          <w:szCs w:val="32"/>
        </w:rPr>
      </w:pPr>
      <w:r>
        <w:rPr>
          <w:rFonts w:hint="eastAsia" w:ascii="Times New Roman" w:hAnsi="Times New Roman" w:cs="Arial"/>
          <w:kern w:val="0"/>
          <w:szCs w:val="32"/>
        </w:rPr>
        <w:t>　　煤矿建设项目应当符合煤炭生产开发规划和煤炭产业政策。</w:t>
      </w:r>
    </w:p>
    <w:p w14:paraId="28B3E6B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煤矿建设使用土地，应当依照有关法律、行政法规的规定办理。征收土地的，应当依法支付土地补偿费和安置补偿费，做好迁移居民的安置工作。</w:t>
      </w:r>
    </w:p>
    <w:p w14:paraId="0242EB3E">
      <w:pPr>
        <w:spacing w:line="560" w:lineRule="exact"/>
        <w:rPr>
          <w:rFonts w:ascii="Times New Roman" w:hAnsi="Times New Roman" w:cs="Arial"/>
          <w:kern w:val="0"/>
          <w:szCs w:val="32"/>
        </w:rPr>
      </w:pPr>
      <w:r>
        <w:rPr>
          <w:rFonts w:hint="eastAsia" w:ascii="Times New Roman" w:hAnsi="Times New Roman" w:cs="Arial"/>
          <w:kern w:val="0"/>
          <w:szCs w:val="32"/>
        </w:rPr>
        <w:t>　　煤矿建设应当贯彻保护耕地、合理利用土地的原则。</w:t>
      </w:r>
    </w:p>
    <w:p w14:paraId="48AFA6C0">
      <w:pPr>
        <w:spacing w:line="560" w:lineRule="exact"/>
        <w:rPr>
          <w:rFonts w:ascii="Times New Roman" w:hAnsi="Times New Roman" w:cs="Arial"/>
          <w:kern w:val="0"/>
          <w:szCs w:val="32"/>
        </w:rPr>
      </w:pPr>
      <w:r>
        <w:rPr>
          <w:rFonts w:hint="eastAsia" w:ascii="Times New Roman" w:hAnsi="Times New Roman" w:cs="Arial"/>
          <w:kern w:val="0"/>
          <w:szCs w:val="32"/>
        </w:rPr>
        <w:t>　　地方人民政府对煤矿建设依法使用土地和迁移居民，应当给予支持和协助。</w:t>
      </w:r>
    </w:p>
    <w:p w14:paraId="4E0BB81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煤矿建设应当坚持煤炭开发与环境治理同步进行。煤矿建设项目的环境保护设施必须与主体工程同时设计、同时施工、同时验收、同时投入使用。</w:t>
      </w:r>
    </w:p>
    <w:p w14:paraId="0107CEAB">
      <w:pPr>
        <w:spacing w:line="560" w:lineRule="exact"/>
        <w:rPr>
          <w:rFonts w:ascii="Times New Roman" w:hAnsi="Times New Roman" w:eastAsia="宋体" w:cs="宋体"/>
          <w:kern w:val="0"/>
          <w:szCs w:val="32"/>
        </w:rPr>
      </w:pPr>
    </w:p>
    <w:p w14:paraId="62DB28D1">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煤炭生产与煤矿安全</w:t>
      </w:r>
    </w:p>
    <w:p w14:paraId="2E23AE57">
      <w:pPr>
        <w:spacing w:line="560" w:lineRule="exact"/>
        <w:rPr>
          <w:rFonts w:ascii="Times New Roman" w:hAnsi="Times New Roman" w:eastAsia="宋体" w:cs="宋体"/>
          <w:kern w:val="0"/>
          <w:szCs w:val="32"/>
        </w:rPr>
      </w:pPr>
    </w:p>
    <w:p w14:paraId="2E1D522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煤矿投入生产前，煤矿企业应当依照有关安全生产的法律、行政法规的规定取得安全生产许可证。未取得安全生产许可证的，不得从事煤炭生产。</w:t>
      </w:r>
    </w:p>
    <w:p w14:paraId="651D8E7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对国民经济具有重要价值的特殊煤种或者稀缺煤种，国家实行保护性开采。</w:t>
      </w:r>
    </w:p>
    <w:p w14:paraId="3773D25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开采煤炭资源必须符合煤矿开采规程，遵守合理的开采顺序，达到规定的煤炭资源回采率。</w:t>
      </w:r>
    </w:p>
    <w:p w14:paraId="698D44CB">
      <w:pPr>
        <w:spacing w:line="560" w:lineRule="exact"/>
        <w:rPr>
          <w:rFonts w:ascii="Times New Roman" w:hAnsi="Times New Roman" w:cs="Arial"/>
          <w:kern w:val="0"/>
          <w:szCs w:val="32"/>
        </w:rPr>
      </w:pPr>
      <w:r>
        <w:rPr>
          <w:rFonts w:hint="eastAsia" w:ascii="Times New Roman" w:hAnsi="Times New Roman" w:cs="Arial"/>
          <w:kern w:val="0"/>
          <w:szCs w:val="32"/>
        </w:rPr>
        <w:t>　　煤炭资源回采率由国务院煤炭管理部门根据不同的资源和开采条件确定。</w:t>
      </w:r>
    </w:p>
    <w:p w14:paraId="1D8F1FCC">
      <w:pPr>
        <w:spacing w:line="560" w:lineRule="exact"/>
        <w:rPr>
          <w:rFonts w:ascii="Times New Roman" w:hAnsi="Times New Roman" w:cs="Arial"/>
          <w:kern w:val="0"/>
          <w:szCs w:val="32"/>
        </w:rPr>
      </w:pPr>
      <w:r>
        <w:rPr>
          <w:rFonts w:hint="eastAsia" w:ascii="Times New Roman" w:hAnsi="Times New Roman" w:cs="Arial"/>
          <w:kern w:val="0"/>
          <w:szCs w:val="32"/>
        </w:rPr>
        <w:t>　　国家鼓励煤矿企业进行复采或者开采边角残煤和极薄煤。</w:t>
      </w:r>
    </w:p>
    <w:p w14:paraId="31ACB00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煤矿企业应当加强煤炭产品质量的监督检查和管理。煤炭产品质量应当按照国家标准或者行业标准分等论级。</w:t>
      </w:r>
    </w:p>
    <w:p w14:paraId="093CA13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煤炭生产应当依法在批准的开采范围内进行，不得超越批准的开采范围越界、越层开采。</w:t>
      </w:r>
    </w:p>
    <w:p w14:paraId="73011275">
      <w:pPr>
        <w:spacing w:line="560" w:lineRule="exact"/>
        <w:rPr>
          <w:rFonts w:ascii="Times New Roman" w:hAnsi="Times New Roman" w:cs="Arial"/>
          <w:kern w:val="0"/>
          <w:szCs w:val="32"/>
        </w:rPr>
      </w:pPr>
      <w:r>
        <w:rPr>
          <w:rFonts w:hint="eastAsia" w:ascii="Times New Roman" w:hAnsi="Times New Roman" w:cs="Arial"/>
          <w:kern w:val="0"/>
          <w:szCs w:val="32"/>
        </w:rPr>
        <w:t>　　采矿作业不得擅自开采保安煤柱，不得采用可能危及相邻煤矿生产安全的决水、爆破、贯通巷道等危险方法。</w:t>
      </w:r>
    </w:p>
    <w:p w14:paraId="33E20B3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因开采煤炭压占土地或者造成地表土地塌陷、挖损，由采矿者负责进行复垦，恢复到可供利用的状态；造成他人损失的，应当依法给予补偿。</w:t>
      </w:r>
    </w:p>
    <w:p w14:paraId="490269A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关闭煤矿和报废矿井，应当依照有关法律、法规和国务院煤炭管理部门的规定办理。</w:t>
      </w:r>
    </w:p>
    <w:p w14:paraId="6620518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国家建立煤矿企业积累煤矿衰老期转产资金的制度。</w:t>
      </w:r>
    </w:p>
    <w:p w14:paraId="29937B60">
      <w:pPr>
        <w:spacing w:line="560" w:lineRule="exact"/>
        <w:rPr>
          <w:rFonts w:ascii="Times New Roman" w:hAnsi="Times New Roman" w:cs="Arial"/>
          <w:kern w:val="0"/>
          <w:szCs w:val="32"/>
        </w:rPr>
      </w:pPr>
      <w:r>
        <w:rPr>
          <w:rFonts w:hint="eastAsia" w:ascii="Times New Roman" w:hAnsi="Times New Roman" w:cs="Arial"/>
          <w:kern w:val="0"/>
          <w:szCs w:val="32"/>
        </w:rPr>
        <w:t>　　国家鼓励和扶持煤矿企业发展多种经营。</w:t>
      </w:r>
    </w:p>
    <w:p w14:paraId="1EB033C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国家提倡和支持煤矿企业和其他企业发展煤电联产、炼焦、煤化工、煤建材等，进行煤炭的深加工和精加工。</w:t>
      </w:r>
    </w:p>
    <w:p w14:paraId="29498454">
      <w:pPr>
        <w:spacing w:line="560" w:lineRule="exact"/>
        <w:rPr>
          <w:rFonts w:ascii="Times New Roman" w:hAnsi="Times New Roman" w:cs="Arial"/>
          <w:kern w:val="0"/>
          <w:szCs w:val="32"/>
        </w:rPr>
      </w:pPr>
      <w:r>
        <w:rPr>
          <w:rFonts w:hint="eastAsia" w:ascii="Times New Roman" w:hAnsi="Times New Roman" w:cs="Arial"/>
          <w:kern w:val="0"/>
          <w:szCs w:val="32"/>
        </w:rPr>
        <w:t>　　国家鼓励煤矿企业发展煤炭洗选加工，综合开发利用煤层气、煤矸石、煤泥、石煤和泥炭。</w:t>
      </w:r>
    </w:p>
    <w:p w14:paraId="2CF1595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国家发展和推广洁净煤技术。</w:t>
      </w:r>
    </w:p>
    <w:p w14:paraId="47B1123F">
      <w:pPr>
        <w:spacing w:line="560" w:lineRule="exact"/>
        <w:rPr>
          <w:rFonts w:ascii="Times New Roman" w:hAnsi="Times New Roman" w:cs="Arial"/>
          <w:kern w:val="0"/>
          <w:szCs w:val="32"/>
        </w:rPr>
      </w:pPr>
      <w:r>
        <w:rPr>
          <w:rFonts w:hint="eastAsia" w:ascii="Times New Roman" w:hAnsi="Times New Roman" w:cs="Arial"/>
          <w:kern w:val="0"/>
          <w:szCs w:val="32"/>
        </w:rPr>
        <w:t>　　国家采取措施取缔土法炼焦。禁止新建土法炼焦窑炉；现有的土法炼焦限期改造。</w:t>
      </w:r>
    </w:p>
    <w:p w14:paraId="04E580D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县级以上各级人民政府及其煤炭管理部门和其他有关部门，应当加强对煤矿安全生产工作的监督管理。</w:t>
      </w:r>
    </w:p>
    <w:p w14:paraId="65A6F42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煤矿企业的安全生产管理，实行矿务局长、矿长负责制。</w:t>
      </w:r>
    </w:p>
    <w:p w14:paraId="53BCE6A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矿务局长、矿长及煤矿企业的其他主要负责人必须遵守有关矿山安全的法律、法规和煤炭行业安全规章、规程，加强对煤矿安全生产工作的管理，执行安全生产责任制度，采取有效措施，防止伤亡和其他安全生产事故的发生。</w:t>
      </w:r>
    </w:p>
    <w:p w14:paraId="3F41272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煤矿企业应当对职工进行安全生产教育、培训；未经安全生产教育、培训的，不得上岗作业。</w:t>
      </w:r>
    </w:p>
    <w:p w14:paraId="639DE522">
      <w:pPr>
        <w:spacing w:line="560" w:lineRule="exact"/>
        <w:rPr>
          <w:rFonts w:ascii="Times New Roman" w:hAnsi="Times New Roman" w:cs="Arial"/>
          <w:kern w:val="0"/>
          <w:szCs w:val="32"/>
        </w:rPr>
      </w:pPr>
      <w:r>
        <w:rPr>
          <w:rFonts w:hint="eastAsia" w:ascii="Times New Roman" w:hAnsi="Times New Roman" w:cs="Arial"/>
          <w:kern w:val="0"/>
          <w:szCs w:val="32"/>
        </w:rPr>
        <w:t>　　煤矿企业职工必须遵守有关安全生产的法律、法规、煤炭行业规章、规程和企业规章制度。</w:t>
      </w:r>
    </w:p>
    <w:p w14:paraId="5CF1982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在煤矿井下作业中，出现危及职工生命安全并无法排除的紧急情况时，作业现场负责人或者安全管理人员应当立即组织职工撤离危险现场，并及时报告有关方面负责人。</w:t>
      </w:r>
    </w:p>
    <w:p w14:paraId="3D24B60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煤矿企业工会发现企业行政方面违章指挥、强令职工冒险作业或者生产过程中发现明显重大事故隐患，可能危及职工生命安全的情况，有权提出解决问题的建议，煤矿企业行政方面必须及时作出处理决定。企业行政方面拒不处理的，工会有权提出批评、检举和控告。</w:t>
      </w:r>
    </w:p>
    <w:p w14:paraId="58A65B4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煤矿企业必须为职工提供保障安全生产所需的劳动保护用品。</w:t>
      </w:r>
    </w:p>
    <w:p w14:paraId="396D011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煤矿企业应当依法为职工参加工伤保险缴纳工伤保险费。鼓励企业为井下作业职工办理意外伤害保险，支付保险费。</w:t>
      </w:r>
    </w:p>
    <w:p w14:paraId="66FC62E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煤矿企业使用的设备、器材、火工产品和安全仪器，必须符合国家标准或者行业标准。</w:t>
      </w:r>
    </w:p>
    <w:p w14:paraId="15012117">
      <w:pPr>
        <w:spacing w:line="560" w:lineRule="exact"/>
        <w:rPr>
          <w:rFonts w:ascii="Times New Roman" w:hAnsi="Times New Roman" w:eastAsia="宋体" w:cs="宋体"/>
          <w:kern w:val="0"/>
          <w:szCs w:val="32"/>
        </w:rPr>
      </w:pPr>
    </w:p>
    <w:p w14:paraId="1E7F6CDD">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煤炭经营</w:t>
      </w:r>
    </w:p>
    <w:p w14:paraId="300A76A9">
      <w:pPr>
        <w:spacing w:line="560" w:lineRule="exact"/>
        <w:rPr>
          <w:rFonts w:ascii="Times New Roman" w:hAnsi="Times New Roman" w:eastAsia="宋体" w:cs="宋体"/>
          <w:kern w:val="0"/>
          <w:szCs w:val="32"/>
        </w:rPr>
      </w:pPr>
    </w:p>
    <w:p w14:paraId="43D3047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煤炭经营企业从事煤炭经营，应当遵守有关法律、法规的规定，改善服务，保障供应。禁止一切非法经营活动。</w:t>
      </w:r>
    </w:p>
    <w:p w14:paraId="24DC0DC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煤炭经营应当减少中间环节和取消不合理的中间环节，提倡有条件的煤矿企业直销。</w:t>
      </w:r>
    </w:p>
    <w:p w14:paraId="449A8B2D">
      <w:pPr>
        <w:spacing w:line="560" w:lineRule="exact"/>
        <w:rPr>
          <w:rFonts w:ascii="Times New Roman" w:hAnsi="Times New Roman" w:cs="Arial"/>
          <w:kern w:val="0"/>
          <w:szCs w:val="32"/>
        </w:rPr>
      </w:pPr>
      <w:r>
        <w:rPr>
          <w:rFonts w:hint="eastAsia" w:ascii="Times New Roman" w:hAnsi="Times New Roman" w:cs="Arial"/>
          <w:kern w:val="0"/>
          <w:szCs w:val="32"/>
        </w:rPr>
        <w:t>　　煤炭用户和煤炭销区的煤炭经营企业有权直接从煤矿企业购进煤炭。在煤炭产区可以组成煤炭销售、运输服务机构，为中小煤矿办理经销、运输业务。</w:t>
      </w:r>
    </w:p>
    <w:p w14:paraId="1939FF7F">
      <w:pPr>
        <w:spacing w:line="560" w:lineRule="exact"/>
        <w:rPr>
          <w:rFonts w:ascii="Times New Roman" w:hAnsi="Times New Roman" w:cs="Arial"/>
          <w:kern w:val="0"/>
          <w:szCs w:val="32"/>
        </w:rPr>
      </w:pPr>
      <w:r>
        <w:rPr>
          <w:rFonts w:hint="eastAsia" w:ascii="Times New Roman" w:hAnsi="Times New Roman" w:cs="Arial"/>
          <w:kern w:val="0"/>
          <w:szCs w:val="32"/>
        </w:rPr>
        <w:t>　　禁止行政机关违反国家规定擅自设立煤炭供应的中间环节和额外加收费用。</w:t>
      </w:r>
    </w:p>
    <w:p w14:paraId="370DA5F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从事煤炭运输的车站、港口及其他运输企业不得利用其掌握的运力作为参与煤炭经营、谋取不正当利益的手段。</w:t>
      </w:r>
    </w:p>
    <w:p w14:paraId="45ADC4F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国务院物价行政主管部门会同国务院煤炭管理部门和有关部门对煤炭的销售价格进行监督管理。</w:t>
      </w:r>
    </w:p>
    <w:p w14:paraId="62204B5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煤矿企业和煤炭经营企业供应用户的煤炭质量应当符合国家标准或者行业标准，质级相符，质价相符。用户对煤炭质量有特殊要求的，由供需双方在煤炭购销合同中约定。</w:t>
      </w:r>
    </w:p>
    <w:p w14:paraId="752DB09C">
      <w:pPr>
        <w:spacing w:line="560" w:lineRule="exact"/>
        <w:rPr>
          <w:rFonts w:ascii="Times New Roman" w:hAnsi="Times New Roman" w:cs="Arial"/>
          <w:kern w:val="0"/>
          <w:szCs w:val="32"/>
        </w:rPr>
      </w:pPr>
      <w:r>
        <w:rPr>
          <w:rFonts w:hint="eastAsia" w:ascii="Times New Roman" w:hAnsi="Times New Roman" w:cs="Arial"/>
          <w:kern w:val="0"/>
          <w:szCs w:val="32"/>
        </w:rPr>
        <w:t>　　煤矿企业和煤炭经营企业不得在煤炭中掺杂、掺假，以次充好。</w:t>
      </w:r>
    </w:p>
    <w:p w14:paraId="104F25B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煤矿企业和煤炭经营企业供应用户的煤炭质量不符合国家标准或者行业标准，或者不符合合同约定，或者质级不符、质价不符，给用户造成损失的，应当依法给予赔偿。</w:t>
      </w:r>
    </w:p>
    <w:p w14:paraId="7D7A3C0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煤矿企业、煤炭经营企业、运输企业和煤炭用户应当依照法律、国务院有关规定或者合同约定供应、运输和接卸煤炭。</w:t>
      </w:r>
    </w:p>
    <w:p w14:paraId="3C9C22DD">
      <w:pPr>
        <w:spacing w:line="560" w:lineRule="exact"/>
        <w:rPr>
          <w:rFonts w:ascii="Times New Roman" w:hAnsi="Times New Roman" w:cs="Arial"/>
          <w:kern w:val="0"/>
          <w:szCs w:val="32"/>
        </w:rPr>
      </w:pPr>
      <w:r>
        <w:rPr>
          <w:rFonts w:hint="eastAsia" w:ascii="Times New Roman" w:hAnsi="Times New Roman" w:cs="Arial"/>
          <w:kern w:val="0"/>
          <w:szCs w:val="32"/>
        </w:rPr>
        <w:t>　　运输企业应当将承运的不同质量的煤炭分装、分堆。</w:t>
      </w:r>
    </w:p>
    <w:p w14:paraId="082B3D7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煤炭的进出口依照国务院的规定，实行统一管理。</w:t>
      </w:r>
    </w:p>
    <w:p w14:paraId="709AE53A">
      <w:pPr>
        <w:spacing w:line="560" w:lineRule="exact"/>
        <w:rPr>
          <w:rFonts w:ascii="Times New Roman" w:hAnsi="Times New Roman" w:cs="Arial"/>
          <w:kern w:val="0"/>
          <w:szCs w:val="32"/>
        </w:rPr>
      </w:pPr>
      <w:r>
        <w:rPr>
          <w:rFonts w:hint="eastAsia" w:ascii="Times New Roman" w:hAnsi="Times New Roman" w:cs="Arial"/>
          <w:kern w:val="0"/>
          <w:szCs w:val="32"/>
        </w:rPr>
        <w:t>　　具备条件的大型煤矿企业经国务院对外经济贸易主管部门依法许可，有权从事煤炭出口经营。</w:t>
      </w:r>
    </w:p>
    <w:p w14:paraId="0B20173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煤炭经营管理办法，由国务院依照本法制定。</w:t>
      </w:r>
    </w:p>
    <w:p w14:paraId="730ECBCE">
      <w:pPr>
        <w:spacing w:line="560" w:lineRule="exact"/>
        <w:rPr>
          <w:rFonts w:ascii="Times New Roman" w:hAnsi="Times New Roman" w:eastAsia="宋体" w:cs="宋体"/>
          <w:kern w:val="0"/>
          <w:szCs w:val="32"/>
        </w:rPr>
      </w:pPr>
    </w:p>
    <w:p w14:paraId="0FF8527F">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煤矿矿区保护</w:t>
      </w:r>
    </w:p>
    <w:p w14:paraId="65A3FD90">
      <w:pPr>
        <w:spacing w:line="560" w:lineRule="exact"/>
        <w:rPr>
          <w:rFonts w:ascii="Times New Roman" w:hAnsi="Times New Roman" w:eastAsia="宋体" w:cs="宋体"/>
          <w:kern w:val="0"/>
          <w:szCs w:val="32"/>
        </w:rPr>
      </w:pPr>
    </w:p>
    <w:p w14:paraId="6D53186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任何单位或者个人不得危害煤矿矿区的电力、通讯、水源、交通及其他生产设施。</w:t>
      </w:r>
    </w:p>
    <w:p w14:paraId="6E0AFEB0">
      <w:pPr>
        <w:spacing w:line="560" w:lineRule="exact"/>
        <w:rPr>
          <w:rFonts w:ascii="Times New Roman" w:hAnsi="Times New Roman" w:cs="Arial"/>
          <w:kern w:val="0"/>
          <w:szCs w:val="32"/>
        </w:rPr>
      </w:pPr>
      <w:r>
        <w:rPr>
          <w:rFonts w:hint="eastAsia" w:ascii="Times New Roman" w:hAnsi="Times New Roman" w:cs="Arial"/>
          <w:kern w:val="0"/>
          <w:szCs w:val="32"/>
        </w:rPr>
        <w:t>　　禁止任何单位和个人扰乱煤矿矿区的生产秩序和工作秩序。</w:t>
      </w:r>
    </w:p>
    <w:p w14:paraId="231C7A2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对盗窃或者破坏煤矿矿区设施、器材及其他危及煤矿矿区安全的行为，一切单位和个人都有权检举、控告。</w:t>
      </w:r>
    </w:p>
    <w:p w14:paraId="0B9EDC9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未经煤矿企业同意，任何单位或者个人不得在煤矿企业依法取得土地使用权的有效期间内在该土地上种植、养殖、取土或者修建建筑物、构筑物。</w:t>
      </w:r>
    </w:p>
    <w:p w14:paraId="5C60F1C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未经煤矿企业同意，任何单位或者个人不得占用煤矿企业的铁路专用线、专用道路、专用航道、专用码头、电力专用线、专用供水管路。</w:t>
      </w:r>
    </w:p>
    <w:p w14:paraId="6D459E7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任何单位或者个人需要在煤矿采区范围内进行可能危及煤矿安全的作业时，应当经煤矿企业同意，报煤炭管理部门批准，并采取安全措施后，方可进行作业。</w:t>
      </w:r>
    </w:p>
    <w:p w14:paraId="2538ABD9">
      <w:pPr>
        <w:spacing w:line="560" w:lineRule="exact"/>
        <w:rPr>
          <w:rFonts w:ascii="Times New Roman" w:hAnsi="Times New Roman" w:cs="Arial"/>
          <w:kern w:val="0"/>
          <w:szCs w:val="32"/>
        </w:rPr>
      </w:pPr>
      <w:r>
        <w:rPr>
          <w:rFonts w:hint="eastAsia" w:ascii="Times New Roman" w:hAnsi="Times New Roman" w:cs="Arial"/>
          <w:kern w:val="0"/>
          <w:szCs w:val="32"/>
        </w:rPr>
        <w:t>　　在煤矿矿区范围内需要建设公用工程或者其他工程的，有关单位应当事先与煤矿企业协商并达成协议后，方可施工。</w:t>
      </w:r>
    </w:p>
    <w:p w14:paraId="2766B3C7">
      <w:pPr>
        <w:spacing w:line="560" w:lineRule="exact"/>
        <w:rPr>
          <w:rFonts w:ascii="Times New Roman" w:hAnsi="Times New Roman" w:eastAsia="宋体" w:cs="宋体"/>
          <w:kern w:val="0"/>
          <w:szCs w:val="32"/>
        </w:rPr>
      </w:pPr>
    </w:p>
    <w:p w14:paraId="054DE05E">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监督检查</w:t>
      </w:r>
    </w:p>
    <w:p w14:paraId="7E13A290">
      <w:pPr>
        <w:spacing w:line="560" w:lineRule="exact"/>
        <w:rPr>
          <w:rFonts w:ascii="Times New Roman" w:hAnsi="Times New Roman" w:eastAsia="宋体" w:cs="宋体"/>
          <w:kern w:val="0"/>
          <w:szCs w:val="32"/>
        </w:rPr>
      </w:pPr>
    </w:p>
    <w:p w14:paraId="7D3EC80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煤炭管理部门和有关部门依法对煤矿企业和煤炭经营企业执行煤炭法律、法规的情况进行监督检查。</w:t>
      </w:r>
    </w:p>
    <w:p w14:paraId="53428DF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煤炭管理部门和有关部门的监督检查人员应当熟悉煤炭法律、法规，掌握有关煤炭专业技术，公正廉洁，秉公执法。</w:t>
      </w:r>
    </w:p>
    <w:p w14:paraId="69494B4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煤炭管理部门和有关部门的监督检查人员进行监督检查时，有权向煤矿企业、煤炭经营企业或者用户了解有关执行煤炭法律、法规的情况，查阅有关资料，并有权进入现场进行检查。</w:t>
      </w:r>
    </w:p>
    <w:p w14:paraId="7C0B55C7">
      <w:pPr>
        <w:spacing w:line="560" w:lineRule="exact"/>
        <w:rPr>
          <w:rFonts w:ascii="Times New Roman" w:hAnsi="Times New Roman" w:cs="Arial"/>
          <w:kern w:val="0"/>
          <w:szCs w:val="32"/>
        </w:rPr>
      </w:pPr>
      <w:r>
        <w:rPr>
          <w:rFonts w:hint="eastAsia" w:ascii="Times New Roman" w:hAnsi="Times New Roman" w:cs="Arial"/>
          <w:kern w:val="0"/>
          <w:szCs w:val="32"/>
        </w:rPr>
        <w:t>　　煤矿企业、煤炭经营企业和用户对依法执行监督检查任务的煤炭管理部门和有关部门的监督检查人员应当提供方便。</w:t>
      </w:r>
    </w:p>
    <w:p w14:paraId="3A740D3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煤炭管理部门和有关部门的监督检查人员对煤矿企业和煤炭经营企业违反煤炭法律、法规的行为，有权要求其依法改正。</w:t>
      </w:r>
    </w:p>
    <w:p w14:paraId="31D50932">
      <w:pPr>
        <w:spacing w:line="560" w:lineRule="exact"/>
        <w:rPr>
          <w:rFonts w:ascii="Times New Roman" w:hAnsi="Times New Roman" w:cs="Arial"/>
          <w:kern w:val="0"/>
          <w:szCs w:val="32"/>
        </w:rPr>
      </w:pPr>
      <w:r>
        <w:rPr>
          <w:rFonts w:hint="eastAsia" w:ascii="Times New Roman" w:hAnsi="Times New Roman" w:cs="Arial"/>
          <w:kern w:val="0"/>
          <w:szCs w:val="32"/>
        </w:rPr>
        <w:t>　　煤炭管理部门和有关部门的监督检查人员进行监督检查时，应当出示证件。</w:t>
      </w:r>
    </w:p>
    <w:p w14:paraId="2CF147A9">
      <w:pPr>
        <w:spacing w:line="560" w:lineRule="exact"/>
        <w:rPr>
          <w:rFonts w:ascii="Times New Roman" w:hAnsi="Times New Roman" w:eastAsia="宋体" w:cs="宋体"/>
          <w:kern w:val="0"/>
          <w:szCs w:val="32"/>
        </w:rPr>
      </w:pPr>
    </w:p>
    <w:p w14:paraId="4957CF17">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法律责任</w:t>
      </w:r>
    </w:p>
    <w:p w14:paraId="76006DFA">
      <w:pPr>
        <w:spacing w:line="560" w:lineRule="exact"/>
        <w:rPr>
          <w:rFonts w:ascii="Times New Roman" w:hAnsi="Times New Roman" w:eastAsia="宋体" w:cs="宋体"/>
          <w:kern w:val="0"/>
          <w:szCs w:val="32"/>
        </w:rPr>
      </w:pPr>
    </w:p>
    <w:p w14:paraId="69365C7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违反本法第二十二条的规定，开采煤炭资源未达到国务院煤炭管理部门规定的煤炭资源回采率的，由煤炭管理部门责令限期改正；逾期仍达不到规定的回采率的，责令停止生产。</w:t>
      </w:r>
    </w:p>
    <w:p w14:paraId="13A3AA9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违反本法第二十四条的规定，擅自开采保安煤柱或者采用危及相邻煤矿生产安全的危险方法进行采矿作业的，由劳动行政主管部门会同煤炭管理部门责令停止作业；由煤炭管理部门没收违法所得，并处违法所得一倍以上五倍以下的罚款；构成犯罪的，由司法机关依法追究刑事责任；造成损失的，依法承担赔偿责任。</w:t>
      </w:r>
    </w:p>
    <w:p w14:paraId="2DF315E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违反本法第四十三条的规定，在煤炭产品中掺杂、掺假，以次充好的，责令停止销售，没收违法所得，并处违法所得一倍以上五倍以下的罚款；构成犯罪的，由司法机关依法追究刑事责任。</w:t>
      </w:r>
    </w:p>
    <w:p w14:paraId="1E38604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违反本法第五十条的规定，未经煤矿企业同意，在煤矿企业依法取得土地使用权的有效期间内在该土地上修建建筑物、构筑物的，由当地人民政府动员拆除；拒不拆除的，责令拆除。</w:t>
      </w:r>
    </w:p>
    <w:p w14:paraId="55612C4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违反本法第五十一条的规定，未经煤矿企业同意，占用煤矿企业的铁路专用线、专用道路、专用航道、专用码头、电力专用线、专用供水管路的，由县级以上地方人民政府责令限期改正；逾期不改正的，强制清除，可以并处五万元以下的罚款；造成损失的，依法承担赔偿责任。</w:t>
      </w:r>
    </w:p>
    <w:p w14:paraId="2312F6C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违反本法第五十二条的规定，未经批准或者未采取安全措施，在煤矿采区范围内进行危及煤矿安全作业的，由煤炭管理部门责令停止作业，可以并处五万元以下的罚款；造成损失的，依法承担赔偿责任。</w:t>
      </w:r>
    </w:p>
    <w:p w14:paraId="37855D6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有下列行为之一的，由公安机关依照治安管理处罚法的有关规定处罚；构成犯罪的，由司法机关依法追究刑事责任:</w:t>
      </w:r>
    </w:p>
    <w:p w14:paraId="6477CC35">
      <w:pPr>
        <w:spacing w:line="560" w:lineRule="exact"/>
        <w:rPr>
          <w:rFonts w:ascii="Times New Roman" w:hAnsi="Times New Roman" w:cs="Arial"/>
          <w:kern w:val="0"/>
          <w:szCs w:val="32"/>
        </w:rPr>
      </w:pPr>
      <w:r>
        <w:rPr>
          <w:rFonts w:hint="eastAsia" w:ascii="Times New Roman" w:hAnsi="Times New Roman" w:cs="Arial"/>
          <w:kern w:val="0"/>
          <w:szCs w:val="32"/>
        </w:rPr>
        <w:t>　　（一）阻碍煤矿建设，致使煤矿建设不能正常进行的；</w:t>
      </w:r>
    </w:p>
    <w:p w14:paraId="4D197B88">
      <w:pPr>
        <w:spacing w:line="560" w:lineRule="exact"/>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（二）故意损坏煤矿矿区的电力、通讯、水源、交通及其他生产设施的；</w:t>
      </w:r>
    </w:p>
    <w:p w14:paraId="42355A23">
      <w:pPr>
        <w:spacing w:line="560" w:lineRule="exact"/>
        <w:rPr>
          <w:rFonts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（三）扰乱煤矿矿区秩序，致使生产、工作不能正常进行的；</w:t>
      </w:r>
    </w:p>
    <w:p w14:paraId="3E801799">
      <w:pPr>
        <w:spacing w:line="560" w:lineRule="exact"/>
        <w:rPr>
          <w:rFonts w:ascii="Times New Roman" w:hAnsi="Times New Roman" w:cs="Arial"/>
          <w:kern w:val="0"/>
          <w:szCs w:val="32"/>
        </w:rPr>
      </w:pPr>
      <w:r>
        <w:rPr>
          <w:rFonts w:hint="eastAsia" w:ascii="Times New Roman" w:hAnsi="Times New Roman" w:cs="Arial"/>
          <w:kern w:val="0"/>
          <w:szCs w:val="32"/>
        </w:rPr>
        <w:t>　　（四）拒绝、阻碍监督检查人员依法执行职务的。</w:t>
      </w:r>
    </w:p>
    <w:p w14:paraId="0044B79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煤矿企业的管理人员违章指挥、强令职工冒险作业，发生重大伤亡事故的，依照刑法有关规定追究刑事责任。</w:t>
      </w:r>
    </w:p>
    <w:p w14:paraId="687DF07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煤矿企业的管理人员对煤矿事故隐患不采取措施予以消除，发生重大伤亡事故的，依照刑法有关规定追究刑事责任。</w:t>
      </w:r>
    </w:p>
    <w:p w14:paraId="1292BC2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煤炭管理部门和有关部门的工作人员玩忽职守、徇私舞弊、滥用职权的，依法给予行政处分；构成犯罪的，由司法机关依法追究刑事责任。</w:t>
      </w:r>
    </w:p>
    <w:p w14:paraId="27AA1DD5">
      <w:pPr>
        <w:spacing w:line="560" w:lineRule="exact"/>
        <w:rPr>
          <w:rFonts w:ascii="Times New Roman" w:hAnsi="Times New Roman" w:eastAsia="宋体" w:cs="宋体"/>
          <w:kern w:val="0"/>
          <w:szCs w:val="32"/>
        </w:rPr>
      </w:pPr>
    </w:p>
    <w:p w14:paraId="3B3B46A3">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附则</w:t>
      </w:r>
    </w:p>
    <w:p w14:paraId="33CCDCC9">
      <w:pPr>
        <w:spacing w:line="560" w:lineRule="exact"/>
        <w:rPr>
          <w:rFonts w:ascii="Times New Roman" w:hAnsi="Times New Roman" w:eastAsia="宋体" w:cs="宋体"/>
          <w:kern w:val="0"/>
          <w:szCs w:val="32"/>
        </w:rPr>
      </w:pPr>
    </w:p>
    <w:p w14:paraId="4CC06A8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F7113">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5EEE4D5B">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16CAB">
    <w:pPr>
      <w:pStyle w:val="8"/>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775038C7">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A13AE">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49084">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7627E"/>
    <w:rsid w:val="00CE5247"/>
    <w:rsid w:val="00D54AF3"/>
    <w:rsid w:val="00D54B93"/>
    <w:rsid w:val="00D70A89"/>
    <w:rsid w:val="00D76CB4"/>
    <w:rsid w:val="00D84514"/>
    <w:rsid w:val="00DB17A0"/>
    <w:rsid w:val="00DC5C43"/>
    <w:rsid w:val="00DD0B8B"/>
    <w:rsid w:val="00E235DD"/>
    <w:rsid w:val="00E64956"/>
    <w:rsid w:val="00EE4F6D"/>
    <w:rsid w:val="00F00D39"/>
    <w:rsid w:val="00FA3C68"/>
    <w:rsid w:val="00FC68C1"/>
    <w:rsid w:val="08210A6D"/>
    <w:rsid w:val="0B957AC8"/>
    <w:rsid w:val="0C4E6F56"/>
    <w:rsid w:val="0D2F2A95"/>
    <w:rsid w:val="19F86B68"/>
    <w:rsid w:val="28A83523"/>
    <w:rsid w:val="2F7753E6"/>
    <w:rsid w:val="3258761C"/>
    <w:rsid w:val="34B13AF4"/>
    <w:rsid w:val="3E6D0A58"/>
    <w:rsid w:val="44BC0EEC"/>
    <w:rsid w:val="44DA2C86"/>
    <w:rsid w:val="46CA6E52"/>
    <w:rsid w:val="482A39F4"/>
    <w:rsid w:val="53A22B02"/>
    <w:rsid w:val="54B31833"/>
    <w:rsid w:val="56755F92"/>
    <w:rsid w:val="60BE44F5"/>
    <w:rsid w:val="611611E9"/>
    <w:rsid w:val="653A70E2"/>
    <w:rsid w:val="6C1E17DE"/>
    <w:rsid w:val="72406E3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12</Pages>
  <Words>5187</Words>
  <Characters>455</Characters>
  <Lines>3</Lines>
  <Paragraphs>11</Paragraphs>
  <TotalTime>134</TotalTime>
  <ScaleCrop>false</ScaleCrop>
  <LinksUpToDate>false</LinksUpToDate>
  <CharactersWithSpaces>5631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2025-06-29T09:57:58Z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52F35844D6884EB7A394DA8D9D33CCEE_12</vt:lpwstr>
  </property>
</Properties>
</file>