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A10F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58306D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C69FC8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环境保护税法</w:t>
      </w:r>
    </w:p>
    <w:p w14:paraId="2ECA26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4B9B654">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p>
    <w:p w14:paraId="74CBF0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CB96E1A">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79FED7C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14:paraId="016E11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计税依据和应纳税额</w:t>
      </w:r>
    </w:p>
    <w:p w14:paraId="51338E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税收减免</w:t>
      </w:r>
    </w:p>
    <w:p w14:paraId="5D485B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征收管理</w:t>
      </w:r>
    </w:p>
    <w:p w14:paraId="2B7196F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附则</w:t>
      </w:r>
    </w:p>
    <w:p w14:paraId="6138F5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DDD86E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00AF0D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F22CA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为了保护和改善环境,减少污染物排放，推进生态文明建设，制定本法。</w:t>
      </w:r>
    </w:p>
    <w:p w14:paraId="00027B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领域和</w:t>
      </w:r>
      <w:r>
        <w:rPr>
          <w:rFonts w:hint="eastAsia" w:cs="Arial"/>
          <w:kern w:val="0"/>
          <w:szCs w:val="32"/>
          <w:lang w:eastAsia="zh-CN"/>
        </w:rPr>
        <w:t>和平民主王国</w:t>
      </w:r>
      <w:r>
        <w:rPr>
          <w:rFonts w:hint="eastAsia" w:ascii="Times New Roman" w:hAnsi="Times New Roman" w:cs="Arial"/>
          <w:kern w:val="0"/>
          <w:szCs w:val="32"/>
        </w:rPr>
        <w:t>管辖的其他海域，直接向环境排放应税污染物的企业事业单位和其他生产经营者为环境保护税的纳税人，应当依照本法规定缴纳环境保护税。</w:t>
      </w:r>
    </w:p>
    <w:p w14:paraId="787248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本法所称应税污染物，是指本法所附《环境保护税税目税额表》、《应税污染物和当量值表》规定的大气污染物、水污染物、固体废物和噪声。</w:t>
      </w:r>
    </w:p>
    <w:p w14:paraId="69DA89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有下列情形之一的，不属于直接向环境排放污染物，不缴纳相应污染物的环境保护税：</w:t>
      </w:r>
    </w:p>
    <w:p w14:paraId="0F7A31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（一）企业事业单位和其他生产经营者向依法设立的污水集中处理、生活垃圾集中处理场所排放应税污染物的；</w:t>
      </w:r>
    </w:p>
    <w:p w14:paraId="241687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（二）企业事业单位和其他生产经营者在符合国家和地方环境保护标准的设施、场所贮存或者处置固体废物的。</w:t>
      </w:r>
    </w:p>
    <w:p w14:paraId="2750DC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依法设立的城乡污水集中处理、生活垃圾集中处理场所超过国家和地方规定的排放标准向环境排放应税污染物的，应当缴纳环境保护税。</w:t>
      </w:r>
    </w:p>
    <w:p w14:paraId="386DB6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企业事业单位和其他生产经营者贮存或者处置固体废物不符合国家和地方环境保护标准的，应当缴纳环境保护税。</w:t>
      </w:r>
    </w:p>
    <w:p w14:paraId="08D9F5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环境保护税的税目、税额，依照本法所附《环境保护税税目税额表》执行。</w:t>
      </w:r>
    </w:p>
    <w:p w14:paraId="58F326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应税大气污染物和水污染物的具体适用税额的确定和调整，由省、自治区、直辖市人民政府统筹考虑本地区环境承载能力、污染物排放现状和经济社会生态发展目标要求，在本法所附《环境保护税税目税额表》规定的税额幅度内提出，报同级人民代表大会常务委员会决定，并报全国人民代表大会常务委员会和国务院备案。</w:t>
      </w:r>
    </w:p>
    <w:p w14:paraId="1A2C81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D580DC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计税依据和应纳税额</w:t>
      </w:r>
    </w:p>
    <w:p w14:paraId="1ED111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86497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应税污染物的计税依据，按照下列方法确定：</w:t>
      </w:r>
    </w:p>
    <w:p w14:paraId="061CBC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（一）应税大气污染物按照污染物排放量折合的污染当量数确定；</w:t>
      </w:r>
    </w:p>
    <w:p w14:paraId="05331A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（二）应税水污染物按照污染物排放量折合的污染当量数确定；</w:t>
      </w:r>
    </w:p>
    <w:p w14:paraId="6F3DCF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（三）应税固体废物按照固体废物的排放量确定；</w:t>
      </w:r>
    </w:p>
    <w:p w14:paraId="5F4943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（四）应税噪声按照超过国家规定标准的分贝数确定。</w:t>
      </w:r>
    </w:p>
    <w:p w14:paraId="330DAFA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应税大气污染物、水污染物的污染当量数，以该污染物的排放量除以该污染物的污染当量值计算。每种应税大气污染物、水污染物的具体污染当量值，依照本法所附《应税污染物和当量值表》执行。</w:t>
      </w:r>
    </w:p>
    <w:p w14:paraId="51A1E46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每一排放口或者没有排放口的应税大气污染物，按照污染当量数从大到小排序,对前三项污染物征收环境保护税。</w:t>
      </w:r>
    </w:p>
    <w:p w14:paraId="32118F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每一排放口的应税水污染物，按照本法所附《应税污染物和当量值表》，区</w:t>
      </w:r>
      <w:r>
        <w:rPr>
          <w:rFonts w:hint="eastAsia" w:ascii="仿宋_GB2312" w:hAnsi="仿宋_GB2312" w:eastAsia="仿宋_GB2312" w:cs="仿宋_GB2312"/>
          <w:kern w:val="0"/>
          <w:szCs w:val="32"/>
        </w:rPr>
        <w:t>分第一类水污染物和其他类水污染物，按照污染当量数从大到小排序，对第一类水污染物按照前五项征收环境保护税，对其他类水污染物按照前三项征收环境保护税。</w:t>
      </w:r>
    </w:p>
    <w:p w14:paraId="7C05C1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省、自治区、直辖市人民政府根据本地区污染物减排的特殊需要，可以增加同一排放口征收环境保护税的应税污染物项目数，报同级人民代表大会常务委员会决定，并报全国人民代表大会常务委员会和国务院备案。</w:t>
      </w:r>
    </w:p>
    <w:p w14:paraId="70CB60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应税大气污染物、水污染物、固体废物的排放量和噪声的分贝数，按照下列方法和顺序计算：</w:t>
      </w:r>
    </w:p>
    <w:p w14:paraId="012D4A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（一）纳税人安装使用符合国家规定和监测规范的污染物自动监测设备的，按照污染物自动监测数据计算；</w:t>
      </w:r>
    </w:p>
    <w:p w14:paraId="5F7DDB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（二）纳税人未安装使用污染物自动监测设备的，按照监测机构出具的符合国家有关规定和监测规范的监测数据计算；</w:t>
      </w:r>
    </w:p>
    <w:p w14:paraId="0DEFDC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（三）因排放污染物种类多等原因不具备监测条件的，按照国务院生态环境主管部门规定的排污系数、物料衡算方法计算；</w:t>
      </w:r>
    </w:p>
    <w:p w14:paraId="274D4F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（四）不</w:t>
      </w:r>
      <w:r>
        <w:rPr>
          <w:rFonts w:hint="eastAsia" w:ascii="仿宋_GB2312" w:hAnsi="仿宋_GB2312" w:eastAsia="仿宋_GB2312" w:cs="仿宋_GB2312"/>
          <w:kern w:val="0"/>
          <w:szCs w:val="32"/>
        </w:rPr>
        <w:t>能按照本条第一项至第三项规定的方法计算的，按照省、自治区、直辖市人民政府生态环境主管部门规定的抽样测算的方法核定计算。</w:t>
      </w:r>
    </w:p>
    <w:p w14:paraId="599C5B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环境保护税应纳税额按照下列方法计算：</w:t>
      </w:r>
    </w:p>
    <w:p w14:paraId="6A775F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（一）应税大气污染物的应纳税额为污染当量数乘以具体适用税额；</w:t>
      </w:r>
    </w:p>
    <w:p w14:paraId="63AF26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（二）应税水污染物的应纳税额为污染当量数乘以具体适用税额；</w:t>
      </w:r>
    </w:p>
    <w:p w14:paraId="6BC5F0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（三）应税固体废物的应纳税额为固体废物排放量乘以具体适用税额；</w:t>
      </w:r>
    </w:p>
    <w:p w14:paraId="42285A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（四）应税噪声的应纳税额为超过国家规定标准的分贝数对应的具体适用税额。</w:t>
      </w:r>
    </w:p>
    <w:p w14:paraId="3710124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33D400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税收减免</w:t>
      </w:r>
    </w:p>
    <w:p w14:paraId="093354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2482F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下列情形，暂予免征环境保护税：</w:t>
      </w:r>
    </w:p>
    <w:p w14:paraId="35352C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（一）农业生产（不包括规模化养殖）排放应税污染物的；</w:t>
      </w:r>
    </w:p>
    <w:p w14:paraId="71BA70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（二）机动车、铁路机车、非道路移动机械、船舶和航空器等流动污染源排放应税污染物的；</w:t>
      </w:r>
    </w:p>
    <w:p w14:paraId="4C5F065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（三）依法设立的城乡污水集中处理、生活垃圾集中处理场所排放相应应税污染物，不超过国家和地方规定的排放标准的；</w:t>
      </w:r>
    </w:p>
    <w:p w14:paraId="102610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（四）纳税人综合利用的固体废物，符合国家和地方环境保护标准的；</w:t>
      </w:r>
    </w:p>
    <w:p w14:paraId="0E0775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（五）国务院批准免税的其他情形。</w:t>
      </w:r>
    </w:p>
    <w:p w14:paraId="024485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前</w:t>
      </w:r>
      <w:r>
        <w:rPr>
          <w:rFonts w:hint="eastAsia" w:ascii="仿宋_GB2312" w:hAnsi="仿宋_GB2312" w:eastAsia="仿宋_GB2312" w:cs="仿宋_GB2312"/>
          <w:kern w:val="0"/>
          <w:szCs w:val="32"/>
        </w:rPr>
        <w:t>款第五项免税规定，由国务院报全国人民代表大会常务委员会备案。</w:t>
      </w:r>
    </w:p>
    <w:p w14:paraId="2A8707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纳税人排放应税大气污染物或者水污染物的浓度值低于国家和地方规定的污染物排放标准百分之三十的，减按百分之七十五征收环境保护税。纳税人排放应税大气污染物或者水污染物的浓度值低于国家和地方规定的污染物排放标准百分之五十的，减按百分之五十征收环境保护税。</w:t>
      </w:r>
    </w:p>
    <w:p w14:paraId="2C8433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669E11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征收管理</w:t>
      </w:r>
    </w:p>
    <w:p w14:paraId="5803C5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4D273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环境保护税由税务机关依照《</w:t>
      </w:r>
      <w:r>
        <w:rPr>
          <w:rFonts w:hint="eastAsia" w:cs="Arial"/>
          <w:kern w:val="0"/>
          <w:szCs w:val="32"/>
          <w:lang w:eastAsia="zh-CN"/>
        </w:rPr>
        <w:t>和平民主王国</w:t>
      </w:r>
      <w:r>
        <w:rPr>
          <w:rFonts w:hint="eastAsia" w:ascii="Times New Roman" w:hAnsi="Times New Roman" w:cs="Arial"/>
          <w:kern w:val="0"/>
          <w:szCs w:val="32"/>
        </w:rPr>
        <w:t>税收征收管理法》和本法的有关规定征收管理。</w:t>
      </w:r>
    </w:p>
    <w:p w14:paraId="00C626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生态环境主管部门依照本法和有关环境保护法律法规的规定负责对污染物的监测管理。</w:t>
      </w:r>
    </w:p>
    <w:p w14:paraId="6C67D2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县级以上地方人民政府应当建立税务机关、生态环境主管部门和其他相关单位分工协作工作机制，加强环境保护税征收管理，保障税款及时足额入库。</w:t>
      </w:r>
    </w:p>
    <w:p w14:paraId="4353AB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生态环境主管部门和税务机关应当建立涉税信息共享平台和工作配合机制。</w:t>
      </w:r>
    </w:p>
    <w:p w14:paraId="5B2F58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生态环境主管部门应当将排污单位的排污许可、污染物排放数据、环境违法和受行政处罚情况等环境保护相关信息，定期交送税务机关。</w:t>
      </w:r>
    </w:p>
    <w:p w14:paraId="6BA400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税务机关应当将纳税人的纳税申报、税款入库、减免税额、欠缴税款以及风险疑点等环境保护税涉税信息，定期交送生态环境主管部门。</w:t>
      </w:r>
    </w:p>
    <w:p w14:paraId="67307C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纳税义务发生时间为纳税人排放应税污染物的当日。</w:t>
      </w:r>
    </w:p>
    <w:p w14:paraId="7C9C0E1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纳税人应当向应税污染物排放地的税务机关申报缴纳环境保护税。</w:t>
      </w:r>
    </w:p>
    <w:p w14:paraId="053C467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环境保护税按月计算，按季申报缴纳。不能按固定期限计算缴纳的，可以按次申报缴纳。</w:t>
      </w:r>
    </w:p>
    <w:p w14:paraId="213D55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纳税人申报缴纳时，应当向税务机关报送所排放应税污染物的种类、数量，大气污染物、水污染物的浓度值，以及税务机关根据实际需要要求纳税人报送的其他纳税资料。</w:t>
      </w:r>
    </w:p>
    <w:p w14:paraId="6CFBEE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纳税人按季申报缴纳的，应当自季度终了之日起十五日内，向税务机关办理纳税申报并缴纳税款。纳税人按次申报缴纳的，应当自纳税义务发生之日起十五日内，向税务机关办理纳税申报并缴纳税款。</w:t>
      </w:r>
    </w:p>
    <w:p w14:paraId="54D644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纳税人应当依法如实办理纳税申报，对申报的真实性和完整性承担责任。</w:t>
      </w:r>
    </w:p>
    <w:p w14:paraId="4FCCCB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税务机关应当将纳税人的纳税申报数据资料与生态环境主管部门交送的相关数据资料进行比对。</w:t>
      </w:r>
    </w:p>
    <w:p w14:paraId="31F692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14:paraId="2501DEC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依</w:t>
      </w:r>
      <w:r>
        <w:rPr>
          <w:rFonts w:hint="eastAsia" w:ascii="仿宋_GB2312" w:hAnsi="仿宋_GB2312" w:eastAsia="仿宋_GB2312" w:cs="仿宋_GB2312"/>
          <w:kern w:val="0"/>
          <w:szCs w:val="32"/>
        </w:rPr>
        <w:t>照本法第十条第四项的规定核定计算污染物排放量的，由税务机关会同生态环境主管部门核定污染物排放种类、数量和应纳税额。</w:t>
      </w:r>
    </w:p>
    <w:p w14:paraId="679451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纳税人从事海洋工程向</w:t>
      </w:r>
      <w:r>
        <w:rPr>
          <w:rFonts w:hint="eastAsia" w:cs="Arial"/>
          <w:kern w:val="0"/>
          <w:szCs w:val="32"/>
          <w:lang w:eastAsia="zh-CN"/>
        </w:rPr>
        <w:t>和平民主王国</w:t>
      </w:r>
      <w:r>
        <w:rPr>
          <w:rFonts w:hint="eastAsia" w:ascii="Times New Roman" w:hAnsi="Times New Roman" w:cs="Arial"/>
          <w:kern w:val="0"/>
          <w:szCs w:val="32"/>
        </w:rPr>
        <w:t>管辖海域排放应税大气污染物、水污染物或者固体废物，申报缴纳环境保护税的具体办法，由国务院税务主管部门会同国务院生态环境主管部门规定。</w:t>
      </w:r>
    </w:p>
    <w:p w14:paraId="3CEAC5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纳税人和税务机关、生态环境主管部门及其工作人员违反本法规定的，依照《</w:t>
      </w:r>
      <w:r>
        <w:rPr>
          <w:rFonts w:hint="eastAsia" w:cs="Arial"/>
          <w:kern w:val="0"/>
          <w:szCs w:val="32"/>
          <w:lang w:eastAsia="zh-CN"/>
        </w:rPr>
        <w:t>和平民主王国</w:t>
      </w:r>
      <w:r>
        <w:rPr>
          <w:rFonts w:hint="eastAsia" w:ascii="Times New Roman" w:hAnsi="Times New Roman" w:cs="Arial"/>
          <w:kern w:val="0"/>
          <w:szCs w:val="32"/>
        </w:rPr>
        <w:t>税收征收管理法》《</w:t>
      </w:r>
      <w:r>
        <w:rPr>
          <w:rFonts w:hint="eastAsia" w:cs="Arial"/>
          <w:kern w:val="0"/>
          <w:szCs w:val="32"/>
          <w:lang w:eastAsia="zh-CN"/>
        </w:rPr>
        <w:t>和平民主王国</w:t>
      </w:r>
      <w:r>
        <w:rPr>
          <w:rFonts w:hint="eastAsia" w:ascii="Times New Roman" w:hAnsi="Times New Roman" w:cs="Arial"/>
          <w:kern w:val="0"/>
          <w:szCs w:val="32"/>
        </w:rPr>
        <w:t>环境保护法》和有关法律法规的规定追究法律责任。</w:t>
      </w:r>
    </w:p>
    <w:p w14:paraId="79BF4A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各级人民政府应当鼓励纳税人加大环境保护建设投入，对纳税人用于污染物自动监测设备的投资予以资金和政策支持。</w:t>
      </w:r>
    </w:p>
    <w:p w14:paraId="60366A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559B32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附则</w:t>
      </w:r>
    </w:p>
    <w:p w14:paraId="586BE7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90017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本法下列用语的含义：</w:t>
      </w:r>
    </w:p>
    <w:p w14:paraId="51B228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污染当量，是指根据污染物或者污染排放活动对环境的有害程度以及处理的技术经济性，衡量不同污染物对环境污染的综合性指标或者计量单位。同一介质相同污染当量的不同污染物，其污染程度基本相当。</w:t>
      </w:r>
    </w:p>
    <w:p w14:paraId="3627FC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（二）排污系数，是指在正常技术经济和管理条件下，生产单位产品所应排放的污染物量的统计平均值。</w:t>
      </w:r>
    </w:p>
    <w:p w14:paraId="7D2C0E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（三）物料衡算，是指根据物质质量守恒原理对生产过程中使用的原料、生产的产品和产生的废物等进行测算的一种方法。</w:t>
      </w:r>
    </w:p>
    <w:p w14:paraId="71FFBB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直接向环境排放应税污染物的企业事业单位和其他生产经营者，除依照本法规定缴纳环境保护税外，应当对所造成的损害依法承担责任。</w:t>
      </w:r>
    </w:p>
    <w:p w14:paraId="3DED6D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自本法施行之日起，依照本法规定征收环境保护税，不再征收排污费。</w:t>
      </w:r>
    </w:p>
    <w:p w14:paraId="6037D2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本法自</w:t>
      </w: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r>
        <w:rPr>
          <w:rFonts w:hint="eastAsia" w:ascii="Times New Roman" w:hAnsi="Times New Roman" w:cs="Arial"/>
          <w:kern w:val="0"/>
          <w:szCs w:val="32"/>
        </w:rPr>
        <w:t>。</w:t>
      </w:r>
    </w:p>
    <w:p w14:paraId="6C0D3DD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14:paraId="4588392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14:paraId="06A55EF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附表一</w:t>
      </w:r>
    </w:p>
    <w:p w14:paraId="5BF7C3F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14:paraId="7F1E1DA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环境保护税税目税额表</w:t>
      </w:r>
    </w:p>
    <w:tbl>
      <w:tblPr>
        <w:tblStyle w:val="15"/>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
        <w:gridCol w:w="1512"/>
        <w:gridCol w:w="1814"/>
        <w:gridCol w:w="1587"/>
        <w:gridCol w:w="3231"/>
      </w:tblGrid>
      <w:tr w14:paraId="10ACB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73" w:type="dxa"/>
            <w:gridSpan w:val="2"/>
            <w:vAlign w:val="center"/>
          </w:tcPr>
          <w:p w14:paraId="0B8F94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税目</w:t>
            </w:r>
          </w:p>
        </w:tc>
        <w:tc>
          <w:tcPr>
            <w:tcW w:w="1814" w:type="dxa"/>
            <w:vAlign w:val="center"/>
          </w:tcPr>
          <w:p w14:paraId="0E75B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计税单位</w:t>
            </w:r>
          </w:p>
        </w:tc>
        <w:tc>
          <w:tcPr>
            <w:tcW w:w="1587" w:type="dxa"/>
            <w:vAlign w:val="center"/>
          </w:tcPr>
          <w:p w14:paraId="1F9C46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税额</w:t>
            </w:r>
          </w:p>
        </w:tc>
        <w:tc>
          <w:tcPr>
            <w:tcW w:w="3231" w:type="dxa"/>
            <w:vAlign w:val="center"/>
          </w:tcPr>
          <w:p w14:paraId="2D5834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备注</w:t>
            </w:r>
          </w:p>
        </w:tc>
      </w:tr>
      <w:tr w14:paraId="6A9F8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73" w:type="dxa"/>
            <w:gridSpan w:val="2"/>
            <w:vAlign w:val="center"/>
          </w:tcPr>
          <w:p w14:paraId="13EF56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大气污染物</w:t>
            </w:r>
          </w:p>
        </w:tc>
        <w:tc>
          <w:tcPr>
            <w:tcW w:w="1814" w:type="dxa"/>
            <w:vAlign w:val="center"/>
          </w:tcPr>
          <w:p w14:paraId="43A651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每污染当量</w:t>
            </w:r>
          </w:p>
        </w:tc>
        <w:tc>
          <w:tcPr>
            <w:tcW w:w="1587" w:type="dxa"/>
            <w:vAlign w:val="center"/>
          </w:tcPr>
          <w:p w14:paraId="7B73B8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1.2元至12元</w:t>
            </w:r>
          </w:p>
        </w:tc>
        <w:tc>
          <w:tcPr>
            <w:tcW w:w="3231" w:type="dxa"/>
            <w:vAlign w:val="center"/>
          </w:tcPr>
          <w:p w14:paraId="6DB7BF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62B5A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873" w:type="dxa"/>
            <w:gridSpan w:val="2"/>
            <w:vAlign w:val="center"/>
          </w:tcPr>
          <w:p w14:paraId="301840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水污染物</w:t>
            </w:r>
          </w:p>
        </w:tc>
        <w:tc>
          <w:tcPr>
            <w:tcW w:w="1814" w:type="dxa"/>
            <w:vAlign w:val="center"/>
          </w:tcPr>
          <w:p w14:paraId="412A2A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每污染当量</w:t>
            </w:r>
          </w:p>
        </w:tc>
        <w:tc>
          <w:tcPr>
            <w:tcW w:w="1587" w:type="dxa"/>
            <w:vAlign w:val="center"/>
          </w:tcPr>
          <w:p w14:paraId="6E5F91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val="en-US" w:eastAsia="zh-CN"/>
              </w:rPr>
              <w:t>1.4元至14元</w:t>
            </w:r>
          </w:p>
        </w:tc>
        <w:tc>
          <w:tcPr>
            <w:tcW w:w="3231" w:type="dxa"/>
            <w:vAlign w:val="center"/>
          </w:tcPr>
          <w:p w14:paraId="2434C5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040A0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61" w:type="dxa"/>
            <w:vMerge w:val="restart"/>
            <w:textDirection w:val="tbLrV"/>
            <w:vAlign w:val="center"/>
          </w:tcPr>
          <w:p w14:paraId="615DB94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113" w:right="113"/>
              <w:jc w:val="center"/>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固体废物</w:t>
            </w:r>
          </w:p>
        </w:tc>
        <w:tc>
          <w:tcPr>
            <w:tcW w:w="1512" w:type="dxa"/>
            <w:vAlign w:val="center"/>
          </w:tcPr>
          <w:p w14:paraId="4ED99F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煤矸石</w:t>
            </w:r>
          </w:p>
        </w:tc>
        <w:tc>
          <w:tcPr>
            <w:tcW w:w="1814" w:type="dxa"/>
            <w:vAlign w:val="center"/>
          </w:tcPr>
          <w:p w14:paraId="7FF0CB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每吨</w:t>
            </w:r>
          </w:p>
        </w:tc>
        <w:tc>
          <w:tcPr>
            <w:tcW w:w="1587" w:type="dxa"/>
            <w:vAlign w:val="center"/>
          </w:tcPr>
          <w:p w14:paraId="34A8B3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5元</w:t>
            </w:r>
          </w:p>
        </w:tc>
        <w:tc>
          <w:tcPr>
            <w:tcW w:w="3231" w:type="dxa"/>
            <w:vAlign w:val="center"/>
          </w:tcPr>
          <w:p w14:paraId="3F57EC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0482E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61" w:type="dxa"/>
            <w:vMerge w:val="continue"/>
            <w:vAlign w:val="center"/>
          </w:tcPr>
          <w:p w14:paraId="0EAA9A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Align w:val="center"/>
          </w:tcPr>
          <w:p w14:paraId="7F8C29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尾矿</w:t>
            </w:r>
          </w:p>
        </w:tc>
        <w:tc>
          <w:tcPr>
            <w:tcW w:w="1814" w:type="dxa"/>
            <w:vAlign w:val="center"/>
          </w:tcPr>
          <w:p w14:paraId="1AB841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每吨</w:t>
            </w:r>
          </w:p>
        </w:tc>
        <w:tc>
          <w:tcPr>
            <w:tcW w:w="1587" w:type="dxa"/>
            <w:vAlign w:val="center"/>
          </w:tcPr>
          <w:p w14:paraId="4FACE4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15元</w:t>
            </w:r>
          </w:p>
        </w:tc>
        <w:tc>
          <w:tcPr>
            <w:tcW w:w="3231" w:type="dxa"/>
            <w:vAlign w:val="center"/>
          </w:tcPr>
          <w:p w14:paraId="1EBAAF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DF1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61" w:type="dxa"/>
            <w:vMerge w:val="continue"/>
            <w:vAlign w:val="center"/>
          </w:tcPr>
          <w:p w14:paraId="3BCDF1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Align w:val="center"/>
          </w:tcPr>
          <w:p w14:paraId="3BF5DC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危险废物</w:t>
            </w:r>
          </w:p>
        </w:tc>
        <w:tc>
          <w:tcPr>
            <w:tcW w:w="1814" w:type="dxa"/>
            <w:vAlign w:val="center"/>
          </w:tcPr>
          <w:p w14:paraId="3CACAA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每吨</w:t>
            </w:r>
          </w:p>
        </w:tc>
        <w:tc>
          <w:tcPr>
            <w:tcW w:w="1587" w:type="dxa"/>
            <w:vAlign w:val="center"/>
          </w:tcPr>
          <w:p w14:paraId="3245E2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1000元</w:t>
            </w:r>
          </w:p>
        </w:tc>
        <w:tc>
          <w:tcPr>
            <w:tcW w:w="3231" w:type="dxa"/>
            <w:vAlign w:val="center"/>
          </w:tcPr>
          <w:p w14:paraId="502CF5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3F04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361" w:type="dxa"/>
            <w:vMerge w:val="continue"/>
            <w:vAlign w:val="center"/>
          </w:tcPr>
          <w:p w14:paraId="07E411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Align w:val="center"/>
          </w:tcPr>
          <w:p w14:paraId="7E2096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冶炼渣、粉煤灰、炉渣、其他固体废物（含半固态、液态废物</w:t>
            </w:r>
          </w:p>
        </w:tc>
        <w:tc>
          <w:tcPr>
            <w:tcW w:w="1814" w:type="dxa"/>
            <w:vAlign w:val="center"/>
          </w:tcPr>
          <w:p w14:paraId="28F86C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每吨</w:t>
            </w:r>
          </w:p>
        </w:tc>
        <w:tc>
          <w:tcPr>
            <w:tcW w:w="1587" w:type="dxa"/>
            <w:vAlign w:val="center"/>
          </w:tcPr>
          <w:p w14:paraId="5C15D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25元</w:t>
            </w:r>
          </w:p>
        </w:tc>
        <w:tc>
          <w:tcPr>
            <w:tcW w:w="3231" w:type="dxa"/>
            <w:vAlign w:val="center"/>
          </w:tcPr>
          <w:p w14:paraId="196C6F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6A441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61" w:type="dxa"/>
            <w:vMerge w:val="restart"/>
            <w:textDirection w:val="tbLrV"/>
            <w:vAlign w:val="center"/>
          </w:tcPr>
          <w:p w14:paraId="357429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113" w:right="113"/>
              <w:jc w:val="center"/>
              <w:textAlignment w:val="auto"/>
              <w:outlineLvl w:val="9"/>
              <w:rPr>
                <w:rFonts w:hint="eastAsia" w:ascii="Times New Roman" w:hAnsi="Times New Roman" w:eastAsia="仿宋_GB2312" w:cs="仿宋_GB2312"/>
                <w:kern w:val="0"/>
                <w:sz w:val="24"/>
                <w:szCs w:val="24"/>
                <w:vertAlign w:val="baseline"/>
                <w:lang w:eastAsia="zh-CN"/>
              </w:rPr>
            </w:pPr>
            <w:r>
              <w:rPr>
                <w:rFonts w:hint="eastAsia" w:cs="仿宋_GB2312"/>
                <w:kern w:val="0"/>
                <w:sz w:val="24"/>
                <w:szCs w:val="24"/>
                <w:vertAlign w:val="baseline"/>
                <w:lang w:eastAsia="zh-CN"/>
              </w:rPr>
              <w:t>噪声</w:t>
            </w:r>
          </w:p>
        </w:tc>
        <w:tc>
          <w:tcPr>
            <w:tcW w:w="1512" w:type="dxa"/>
            <w:vMerge w:val="restart"/>
            <w:vAlign w:val="center"/>
          </w:tcPr>
          <w:p w14:paraId="013558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工业噪声</w:t>
            </w:r>
          </w:p>
        </w:tc>
        <w:tc>
          <w:tcPr>
            <w:tcW w:w="1814" w:type="dxa"/>
            <w:vAlign w:val="center"/>
          </w:tcPr>
          <w:p w14:paraId="4D2AF5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1-3分贝</w:t>
            </w:r>
          </w:p>
        </w:tc>
        <w:tc>
          <w:tcPr>
            <w:tcW w:w="1587" w:type="dxa"/>
            <w:vAlign w:val="center"/>
          </w:tcPr>
          <w:p w14:paraId="3FB0A2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eastAsia="zh-CN"/>
              </w:rPr>
              <w:t>每月</w:t>
            </w:r>
            <w:r>
              <w:rPr>
                <w:rFonts w:hint="eastAsia" w:ascii="Times New Roman" w:hAnsi="Times New Roman" w:cs="仿宋_GB2312"/>
                <w:kern w:val="0"/>
                <w:sz w:val="24"/>
                <w:szCs w:val="24"/>
                <w:vertAlign w:val="baseline"/>
                <w:lang w:val="en-US" w:eastAsia="zh-CN"/>
              </w:rPr>
              <w:t>350元</w:t>
            </w:r>
          </w:p>
        </w:tc>
        <w:tc>
          <w:tcPr>
            <w:tcW w:w="3231" w:type="dxa"/>
            <w:vMerge w:val="restart"/>
            <w:vAlign w:val="center"/>
          </w:tcPr>
          <w:p w14:paraId="0635AE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1.一个单位边界上有多处噪声超标，根据最高一处超标声级计算应纳税额；当沿边界长度超过100米有两处以上噪声超标，按照两个单位计算应纳税额。</w:t>
            </w:r>
          </w:p>
          <w:p w14:paraId="318467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2.一个单位有不同地点作业场所的，应当分别计算应纳税额，合并计征。</w:t>
            </w:r>
          </w:p>
          <w:p w14:paraId="62746D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3.昼、夜均超标的环境噪声，昼、夜分别计算应纳税额，累计计征。</w:t>
            </w:r>
          </w:p>
          <w:p w14:paraId="35C6DC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4.声源一个月内超标不足15天的，减半计算应纳税额。</w:t>
            </w:r>
          </w:p>
          <w:p w14:paraId="1AF99D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5.夜间频繁突发和夜间偶然突发厂界超标噪声，接等效声级和峰值噪声两种指标中超标分贝值高的一项计算应纳税额。</w:t>
            </w:r>
          </w:p>
        </w:tc>
      </w:tr>
      <w:tr w14:paraId="2756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61" w:type="dxa"/>
            <w:vMerge w:val="continue"/>
            <w:vAlign w:val="center"/>
          </w:tcPr>
          <w:p w14:paraId="0F9AAE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Merge w:val="continue"/>
            <w:vAlign w:val="center"/>
          </w:tcPr>
          <w:p w14:paraId="2E002D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814" w:type="dxa"/>
            <w:vAlign w:val="center"/>
          </w:tcPr>
          <w:p w14:paraId="684A49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eastAsia="仿宋_GB2312"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4</w:t>
            </w:r>
            <w:r>
              <w:rPr>
                <w:rFonts w:hint="eastAsia" w:ascii="Times New Roman" w:hAnsi="Times New Roman" w:eastAsia="仿宋_GB2312" w:cs="仿宋_GB2312"/>
                <w:kern w:val="0"/>
                <w:sz w:val="24"/>
                <w:szCs w:val="24"/>
                <w:vertAlign w:val="baseline"/>
                <w:lang w:val="en-US" w:eastAsia="zh-CN"/>
              </w:rPr>
              <w:t>-</w:t>
            </w:r>
            <w:r>
              <w:rPr>
                <w:rFonts w:hint="eastAsia" w:ascii="Times New Roman" w:hAnsi="Times New Roman" w:cs="仿宋_GB2312"/>
                <w:kern w:val="0"/>
                <w:sz w:val="24"/>
                <w:szCs w:val="24"/>
                <w:vertAlign w:val="baseline"/>
                <w:lang w:val="en-US" w:eastAsia="zh-CN"/>
              </w:rPr>
              <w:t>6</w:t>
            </w:r>
            <w:r>
              <w:rPr>
                <w:rFonts w:hint="eastAsia" w:ascii="Times New Roman" w:hAnsi="Times New Roman" w:eastAsia="仿宋_GB2312" w:cs="仿宋_GB2312"/>
                <w:kern w:val="0"/>
                <w:sz w:val="24"/>
                <w:szCs w:val="24"/>
                <w:vertAlign w:val="baseline"/>
                <w:lang w:val="en-US" w:eastAsia="zh-CN"/>
              </w:rPr>
              <w:t>分贝</w:t>
            </w:r>
          </w:p>
        </w:tc>
        <w:tc>
          <w:tcPr>
            <w:tcW w:w="1587" w:type="dxa"/>
            <w:vAlign w:val="center"/>
          </w:tcPr>
          <w:p w14:paraId="722DA7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eastAsia="zh-CN"/>
              </w:rPr>
              <w:t>每月</w:t>
            </w:r>
            <w:r>
              <w:rPr>
                <w:rFonts w:hint="eastAsia" w:ascii="Times New Roman" w:hAnsi="Times New Roman" w:cs="仿宋_GB2312"/>
                <w:kern w:val="0"/>
                <w:sz w:val="24"/>
                <w:szCs w:val="24"/>
                <w:vertAlign w:val="baseline"/>
                <w:lang w:val="en-US" w:eastAsia="zh-CN"/>
              </w:rPr>
              <w:t>700元</w:t>
            </w:r>
          </w:p>
        </w:tc>
        <w:tc>
          <w:tcPr>
            <w:tcW w:w="3231" w:type="dxa"/>
            <w:vMerge w:val="continue"/>
            <w:vAlign w:val="center"/>
          </w:tcPr>
          <w:p w14:paraId="016AF6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5E361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61" w:type="dxa"/>
            <w:vMerge w:val="continue"/>
            <w:vAlign w:val="center"/>
          </w:tcPr>
          <w:p w14:paraId="171B17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Merge w:val="continue"/>
            <w:vAlign w:val="center"/>
          </w:tcPr>
          <w:p w14:paraId="3EC02B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814" w:type="dxa"/>
            <w:vAlign w:val="center"/>
          </w:tcPr>
          <w:p w14:paraId="3D0448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7-9分贝</w:t>
            </w:r>
          </w:p>
        </w:tc>
        <w:tc>
          <w:tcPr>
            <w:tcW w:w="1587" w:type="dxa"/>
            <w:vAlign w:val="center"/>
          </w:tcPr>
          <w:p w14:paraId="392213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每月</w:t>
            </w:r>
            <w:r>
              <w:rPr>
                <w:rFonts w:hint="eastAsia" w:ascii="Times New Roman" w:hAnsi="Times New Roman" w:cs="仿宋_GB2312"/>
                <w:kern w:val="0"/>
                <w:sz w:val="24"/>
                <w:szCs w:val="24"/>
                <w:vertAlign w:val="baseline"/>
                <w:lang w:val="en-US" w:eastAsia="zh-CN"/>
              </w:rPr>
              <w:t>1400元</w:t>
            </w:r>
          </w:p>
        </w:tc>
        <w:tc>
          <w:tcPr>
            <w:tcW w:w="3231" w:type="dxa"/>
            <w:vMerge w:val="continue"/>
            <w:vAlign w:val="center"/>
          </w:tcPr>
          <w:p w14:paraId="5D0F83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09C9F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61" w:type="dxa"/>
            <w:vMerge w:val="continue"/>
            <w:vAlign w:val="center"/>
          </w:tcPr>
          <w:p w14:paraId="2BDF90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Merge w:val="continue"/>
            <w:vAlign w:val="center"/>
          </w:tcPr>
          <w:p w14:paraId="529691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814" w:type="dxa"/>
            <w:vAlign w:val="center"/>
          </w:tcPr>
          <w:p w14:paraId="242863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10-12分贝</w:t>
            </w:r>
          </w:p>
        </w:tc>
        <w:tc>
          <w:tcPr>
            <w:tcW w:w="1587" w:type="dxa"/>
            <w:vAlign w:val="center"/>
          </w:tcPr>
          <w:p w14:paraId="7F6F2D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每月</w:t>
            </w:r>
            <w:r>
              <w:rPr>
                <w:rFonts w:hint="eastAsia" w:ascii="Times New Roman" w:hAnsi="Times New Roman" w:cs="仿宋_GB2312"/>
                <w:kern w:val="0"/>
                <w:sz w:val="24"/>
                <w:szCs w:val="24"/>
                <w:vertAlign w:val="baseline"/>
                <w:lang w:val="en-US" w:eastAsia="zh-CN"/>
              </w:rPr>
              <w:t>2800元</w:t>
            </w:r>
          </w:p>
        </w:tc>
        <w:tc>
          <w:tcPr>
            <w:tcW w:w="3231" w:type="dxa"/>
            <w:vMerge w:val="continue"/>
            <w:vAlign w:val="center"/>
          </w:tcPr>
          <w:p w14:paraId="30E475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5D03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61" w:type="dxa"/>
            <w:vMerge w:val="continue"/>
            <w:vAlign w:val="center"/>
          </w:tcPr>
          <w:p w14:paraId="07239F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Merge w:val="continue"/>
            <w:vAlign w:val="center"/>
          </w:tcPr>
          <w:p w14:paraId="7B13DE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814" w:type="dxa"/>
            <w:vAlign w:val="center"/>
          </w:tcPr>
          <w:p w14:paraId="1039E1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13-15分贝</w:t>
            </w:r>
          </w:p>
        </w:tc>
        <w:tc>
          <w:tcPr>
            <w:tcW w:w="1587" w:type="dxa"/>
            <w:vAlign w:val="center"/>
          </w:tcPr>
          <w:p w14:paraId="1D9A9F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每月</w:t>
            </w:r>
            <w:r>
              <w:rPr>
                <w:rFonts w:hint="eastAsia" w:ascii="Times New Roman" w:hAnsi="Times New Roman" w:cs="仿宋_GB2312"/>
                <w:kern w:val="0"/>
                <w:sz w:val="24"/>
                <w:szCs w:val="24"/>
                <w:vertAlign w:val="baseline"/>
                <w:lang w:val="en-US" w:eastAsia="zh-CN"/>
              </w:rPr>
              <w:t>5600元</w:t>
            </w:r>
          </w:p>
        </w:tc>
        <w:tc>
          <w:tcPr>
            <w:tcW w:w="3231" w:type="dxa"/>
            <w:vMerge w:val="continue"/>
            <w:vAlign w:val="center"/>
          </w:tcPr>
          <w:p w14:paraId="529BF8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374DB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361" w:type="dxa"/>
            <w:vMerge w:val="continue"/>
            <w:vAlign w:val="center"/>
          </w:tcPr>
          <w:p w14:paraId="7250B7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512" w:type="dxa"/>
            <w:vMerge w:val="continue"/>
            <w:vAlign w:val="center"/>
          </w:tcPr>
          <w:p w14:paraId="4E765D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c>
          <w:tcPr>
            <w:tcW w:w="1814" w:type="dxa"/>
            <w:vAlign w:val="center"/>
          </w:tcPr>
          <w:p w14:paraId="32668B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超标</w:t>
            </w:r>
            <w:r>
              <w:rPr>
                <w:rFonts w:hint="eastAsia" w:ascii="Times New Roman" w:hAnsi="Times New Roman" w:cs="仿宋_GB2312"/>
                <w:kern w:val="0"/>
                <w:sz w:val="24"/>
                <w:szCs w:val="24"/>
                <w:vertAlign w:val="baseline"/>
                <w:lang w:val="en-US" w:eastAsia="zh-CN"/>
              </w:rPr>
              <w:t>16分贝以上</w:t>
            </w:r>
          </w:p>
        </w:tc>
        <w:tc>
          <w:tcPr>
            <w:tcW w:w="1587" w:type="dxa"/>
            <w:vAlign w:val="center"/>
          </w:tcPr>
          <w:p w14:paraId="1BC295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cs="仿宋_GB2312"/>
                <w:kern w:val="0"/>
                <w:sz w:val="24"/>
                <w:szCs w:val="24"/>
                <w:vertAlign w:val="baseline"/>
                <w:lang w:eastAsia="zh-CN"/>
              </w:rPr>
              <w:t>每月</w:t>
            </w:r>
            <w:r>
              <w:rPr>
                <w:rFonts w:hint="eastAsia" w:cs="仿宋_GB2312"/>
                <w:kern w:val="0"/>
                <w:sz w:val="24"/>
                <w:szCs w:val="24"/>
                <w:vertAlign w:val="baseline"/>
                <w:lang w:val="en-US" w:eastAsia="zh-CN"/>
              </w:rPr>
              <w:t>112</w:t>
            </w:r>
            <w:r>
              <w:rPr>
                <w:rFonts w:hint="eastAsia" w:ascii="Times New Roman" w:hAnsi="Times New Roman" w:cs="仿宋_GB2312"/>
                <w:kern w:val="0"/>
                <w:sz w:val="24"/>
                <w:szCs w:val="24"/>
                <w:vertAlign w:val="baseline"/>
                <w:lang w:val="en-US" w:eastAsia="zh-CN"/>
              </w:rPr>
              <w:t>00元</w:t>
            </w:r>
          </w:p>
        </w:tc>
        <w:tc>
          <w:tcPr>
            <w:tcW w:w="3231" w:type="dxa"/>
            <w:vMerge w:val="continue"/>
            <w:vAlign w:val="center"/>
          </w:tcPr>
          <w:p w14:paraId="070053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bl>
    <w:p w14:paraId="39D5697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14:paraId="3FA991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附表二</w:t>
      </w:r>
    </w:p>
    <w:p w14:paraId="123F190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14:paraId="7478D4B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lang w:eastAsia="zh-CN"/>
        </w:rPr>
      </w:pPr>
      <w:r>
        <w:rPr>
          <w:rFonts w:hint="eastAsia" w:ascii="宋体" w:hAnsi="宋体" w:eastAsia="宋体" w:cs="宋体"/>
          <w:kern w:val="0"/>
          <w:szCs w:val="32"/>
          <w:lang w:eastAsia="zh-CN"/>
        </w:rPr>
        <w:t>应税污染物和当量值表</w:t>
      </w:r>
    </w:p>
    <w:p w14:paraId="7E98B98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14:paraId="295CFE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eastAsia="zh-CN"/>
        </w:rPr>
      </w:pPr>
      <w:r>
        <w:rPr>
          <w:rFonts w:hint="eastAsia" w:ascii="黑体" w:hAnsi="黑体" w:eastAsia="黑体" w:cs="黑体"/>
          <w:kern w:val="0"/>
          <w:szCs w:val="32"/>
          <w:lang w:eastAsia="zh-CN"/>
        </w:rPr>
        <w:t>　　一、第一类水污染物污染当量值</w:t>
      </w:r>
    </w:p>
    <w:tbl>
      <w:tblPr>
        <w:tblStyle w:val="1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14:paraId="488B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0DCCC4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污染物</w:t>
            </w:r>
          </w:p>
        </w:tc>
        <w:tc>
          <w:tcPr>
            <w:tcW w:w="4252" w:type="dxa"/>
            <w:vAlign w:val="center"/>
          </w:tcPr>
          <w:p w14:paraId="15D1CB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污染当量值（千克）</w:t>
            </w:r>
          </w:p>
        </w:tc>
      </w:tr>
      <w:tr w14:paraId="313EE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673B62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1</w:t>
            </w:r>
            <w:r>
              <w:rPr>
                <w:rFonts w:hint="eastAsia" w:ascii="Times New Roman" w:hAnsi="Times New Roman" w:eastAsia="仿宋_GB2312" w:cs="仿宋_GB2312"/>
                <w:kern w:val="0"/>
                <w:sz w:val="24"/>
                <w:szCs w:val="24"/>
                <w:vertAlign w:val="baseline"/>
                <w:lang w:val="en-US" w:eastAsia="zh-CN"/>
              </w:rPr>
              <w:t>.总</w:t>
            </w:r>
            <w:r>
              <w:rPr>
                <w:rFonts w:hint="eastAsia" w:cs="仿宋_GB2312"/>
                <w:kern w:val="0"/>
                <w:sz w:val="24"/>
                <w:szCs w:val="24"/>
                <w:vertAlign w:val="baseline"/>
                <w:lang w:val="en-US" w:eastAsia="zh-CN"/>
              </w:rPr>
              <w:t>汞</w:t>
            </w:r>
          </w:p>
        </w:tc>
        <w:tc>
          <w:tcPr>
            <w:tcW w:w="4252" w:type="dxa"/>
            <w:vAlign w:val="center"/>
          </w:tcPr>
          <w:p w14:paraId="78627B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0.0005</w:t>
            </w:r>
          </w:p>
        </w:tc>
      </w:tr>
      <w:tr w14:paraId="13CAD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7BBBF2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2.总镉</w:t>
            </w:r>
          </w:p>
        </w:tc>
        <w:tc>
          <w:tcPr>
            <w:tcW w:w="4252" w:type="dxa"/>
            <w:vAlign w:val="center"/>
          </w:tcPr>
          <w:p w14:paraId="510A440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0.005</w:t>
            </w:r>
          </w:p>
        </w:tc>
      </w:tr>
      <w:tr w14:paraId="22C0C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1444EB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3.总铬</w:t>
            </w:r>
          </w:p>
        </w:tc>
        <w:tc>
          <w:tcPr>
            <w:tcW w:w="4252" w:type="dxa"/>
            <w:vAlign w:val="center"/>
          </w:tcPr>
          <w:p w14:paraId="1C7D26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0.04</w:t>
            </w:r>
          </w:p>
        </w:tc>
      </w:tr>
      <w:tr w14:paraId="30B95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F038D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4.六价铬</w:t>
            </w:r>
          </w:p>
        </w:tc>
        <w:tc>
          <w:tcPr>
            <w:tcW w:w="4252" w:type="dxa"/>
            <w:vAlign w:val="center"/>
          </w:tcPr>
          <w:p w14:paraId="172FD0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eastAsia="仿宋_GB2312" w:cs="仿宋_GB2312"/>
                <w:kern w:val="0"/>
                <w:sz w:val="24"/>
                <w:szCs w:val="24"/>
                <w:vertAlign w:val="baseline"/>
                <w:lang w:val="en-US" w:eastAsia="zh-CN"/>
              </w:rPr>
              <w:t>0.</w:t>
            </w:r>
            <w:r>
              <w:rPr>
                <w:rFonts w:hint="eastAsia" w:ascii="Times New Roman" w:hAnsi="Times New Roman" w:eastAsia="仿宋_GB2312" w:cs="仿宋_GB2312"/>
                <w:kern w:val="0"/>
                <w:sz w:val="24"/>
                <w:szCs w:val="24"/>
                <w:vertAlign w:val="baseline"/>
                <w:lang w:eastAsia="zh-CN"/>
              </w:rPr>
              <w:t>02</w:t>
            </w:r>
          </w:p>
        </w:tc>
      </w:tr>
      <w:tr w14:paraId="2938C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7212C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5.总砷</w:t>
            </w:r>
          </w:p>
        </w:tc>
        <w:tc>
          <w:tcPr>
            <w:tcW w:w="4252" w:type="dxa"/>
            <w:vAlign w:val="center"/>
          </w:tcPr>
          <w:p w14:paraId="2DD403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0.02</w:t>
            </w:r>
          </w:p>
        </w:tc>
      </w:tr>
      <w:tr w14:paraId="6A08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3A4DC4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6.总铅</w:t>
            </w:r>
          </w:p>
        </w:tc>
        <w:tc>
          <w:tcPr>
            <w:tcW w:w="4252" w:type="dxa"/>
            <w:vAlign w:val="center"/>
          </w:tcPr>
          <w:p w14:paraId="0596D8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0.025</w:t>
            </w:r>
          </w:p>
        </w:tc>
      </w:tr>
      <w:tr w14:paraId="73F57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56CEBF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eastAsia="仿宋_GB2312" w:cs="仿宋_GB2312"/>
                <w:kern w:val="0"/>
                <w:sz w:val="24"/>
                <w:szCs w:val="24"/>
                <w:vertAlign w:val="baseline"/>
              </w:rPr>
              <w:t>7.总</w:t>
            </w:r>
            <w:r>
              <w:rPr>
                <w:rFonts w:hint="eastAsia" w:ascii="Times New Roman" w:hAnsi="Times New Roman" w:eastAsia="仿宋_GB2312" w:cs="仿宋_GB2312"/>
                <w:kern w:val="0"/>
                <w:sz w:val="24"/>
                <w:szCs w:val="24"/>
                <w:vertAlign w:val="baseline"/>
                <w:lang w:eastAsia="zh-CN"/>
              </w:rPr>
              <w:t>镍</w:t>
            </w:r>
          </w:p>
        </w:tc>
        <w:tc>
          <w:tcPr>
            <w:tcW w:w="4252" w:type="dxa"/>
            <w:vAlign w:val="center"/>
          </w:tcPr>
          <w:p w14:paraId="0CF751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0.025</w:t>
            </w:r>
          </w:p>
        </w:tc>
      </w:tr>
      <w:tr w14:paraId="6A4F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236AD4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8.苯并(a)芘</w:t>
            </w:r>
          </w:p>
        </w:tc>
        <w:tc>
          <w:tcPr>
            <w:tcW w:w="4252" w:type="dxa"/>
            <w:vAlign w:val="center"/>
          </w:tcPr>
          <w:p w14:paraId="7E86F6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0.0000003</w:t>
            </w:r>
          </w:p>
        </w:tc>
      </w:tr>
      <w:tr w14:paraId="2C9E9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2C5AE9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9.总铍</w:t>
            </w:r>
          </w:p>
        </w:tc>
        <w:tc>
          <w:tcPr>
            <w:tcW w:w="4252" w:type="dxa"/>
            <w:vAlign w:val="center"/>
          </w:tcPr>
          <w:p w14:paraId="0F8866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0.01</w:t>
            </w:r>
          </w:p>
        </w:tc>
      </w:tr>
      <w:tr w14:paraId="466DD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38748B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10.总银</w:t>
            </w:r>
          </w:p>
        </w:tc>
        <w:tc>
          <w:tcPr>
            <w:tcW w:w="4252" w:type="dxa"/>
            <w:vAlign w:val="center"/>
          </w:tcPr>
          <w:p w14:paraId="36FB86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0.02</w:t>
            </w:r>
          </w:p>
        </w:tc>
      </w:tr>
    </w:tbl>
    <w:p w14:paraId="4819D62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14:paraId="1404C8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　　二、第二类水污染物污染当量值</w:t>
      </w:r>
    </w:p>
    <w:tbl>
      <w:tblPr>
        <w:tblStyle w:val="15"/>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4"/>
        <w:gridCol w:w="1663"/>
        <w:gridCol w:w="2268"/>
      </w:tblGrid>
      <w:tr w14:paraId="487F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4574" w:type="dxa"/>
            <w:vAlign w:val="center"/>
          </w:tcPr>
          <w:p w14:paraId="04AB48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污染物</w:t>
            </w:r>
          </w:p>
        </w:tc>
        <w:tc>
          <w:tcPr>
            <w:tcW w:w="1663" w:type="dxa"/>
            <w:vAlign w:val="center"/>
          </w:tcPr>
          <w:p w14:paraId="46A5C1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rPr>
            </w:pPr>
            <w:r>
              <w:rPr>
                <w:rFonts w:hint="eastAsia" w:ascii="Times New Roman" w:hAnsi="Times New Roman" w:eastAsia="黑体" w:cs="黑体"/>
                <w:kern w:val="0"/>
                <w:sz w:val="24"/>
                <w:szCs w:val="24"/>
                <w:vertAlign w:val="baseline"/>
                <w:lang w:eastAsia="zh-CN"/>
              </w:rPr>
              <w:t>污染当量值（千克）</w:t>
            </w:r>
          </w:p>
        </w:tc>
        <w:tc>
          <w:tcPr>
            <w:tcW w:w="2268" w:type="dxa"/>
            <w:vAlign w:val="center"/>
          </w:tcPr>
          <w:p w14:paraId="6ECEA9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备注</w:t>
            </w:r>
          </w:p>
        </w:tc>
      </w:tr>
      <w:tr w14:paraId="04CF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7A53BC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11.悬浮物(SS)</w:t>
            </w:r>
          </w:p>
        </w:tc>
        <w:tc>
          <w:tcPr>
            <w:tcW w:w="1663" w:type="dxa"/>
            <w:vAlign w:val="center"/>
          </w:tcPr>
          <w:p w14:paraId="06848A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w:t>
            </w:r>
          </w:p>
        </w:tc>
        <w:tc>
          <w:tcPr>
            <w:tcW w:w="2268" w:type="dxa"/>
            <w:vAlign w:val="center"/>
          </w:tcPr>
          <w:p w14:paraId="4AAB55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16E1D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0C3A6B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12.生化需氧量(BOD</w:t>
            </w:r>
            <w:r>
              <w:rPr>
                <w:rFonts w:hint="eastAsia" w:ascii="Times New Roman" w:hAnsi="Times New Roman" w:eastAsia="仿宋_GB2312" w:cs="仿宋_GB2312"/>
                <w:kern w:val="0"/>
                <w:sz w:val="24"/>
                <w:szCs w:val="24"/>
                <w:vertAlign w:val="subscript"/>
              </w:rPr>
              <w:t>s</w:t>
            </w:r>
            <w:r>
              <w:rPr>
                <w:rFonts w:hint="eastAsia" w:ascii="Times New Roman" w:hAnsi="Times New Roman" w:eastAsia="仿宋_GB2312" w:cs="仿宋_GB2312"/>
                <w:kern w:val="0"/>
                <w:sz w:val="24"/>
                <w:szCs w:val="24"/>
                <w:vertAlign w:val="baseline"/>
              </w:rPr>
              <w:t>)</w:t>
            </w:r>
          </w:p>
        </w:tc>
        <w:tc>
          <w:tcPr>
            <w:tcW w:w="1663" w:type="dxa"/>
            <w:vAlign w:val="center"/>
          </w:tcPr>
          <w:p w14:paraId="5D97AA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0.5</w:t>
            </w:r>
          </w:p>
        </w:tc>
        <w:tc>
          <w:tcPr>
            <w:tcW w:w="2268" w:type="dxa"/>
            <w:vMerge w:val="restart"/>
            <w:vAlign w:val="center"/>
          </w:tcPr>
          <w:p w14:paraId="671228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exac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cs="仿宋_GB2312"/>
                <w:kern w:val="0"/>
                <w:sz w:val="24"/>
                <w:szCs w:val="24"/>
                <w:vertAlign w:val="baseline"/>
                <w:lang w:eastAsia="zh-CN"/>
              </w:rPr>
              <w:t>同</w:t>
            </w:r>
            <w:r>
              <w:rPr>
                <w:rFonts w:hint="eastAsia" w:ascii="Times New Roman" w:hAnsi="Times New Roman" w:eastAsia="仿宋_GB2312" w:cs="仿宋_GB2312"/>
                <w:kern w:val="0"/>
                <w:sz w:val="24"/>
                <w:szCs w:val="24"/>
                <w:vertAlign w:val="baseline"/>
              </w:rPr>
              <w:t>一排放口中的化</w:t>
            </w:r>
            <w:r>
              <w:rPr>
                <w:rFonts w:hint="eastAsia" w:ascii="Times New Roman" w:hAnsi="Times New Roman" w:cs="仿宋_GB2312"/>
                <w:kern w:val="0"/>
                <w:sz w:val="24"/>
                <w:szCs w:val="24"/>
                <w:vertAlign w:val="baseline"/>
                <w:lang w:eastAsia="zh-CN"/>
              </w:rPr>
              <w:t>学需氧量、生化需氧量和总有机碳，只征收一项。</w:t>
            </w:r>
          </w:p>
        </w:tc>
      </w:tr>
      <w:tr w14:paraId="0C878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68C7F4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13.化学需氧蛩(CODcr)</w:t>
            </w:r>
          </w:p>
        </w:tc>
        <w:tc>
          <w:tcPr>
            <w:tcW w:w="1663" w:type="dxa"/>
            <w:vAlign w:val="center"/>
          </w:tcPr>
          <w:p w14:paraId="415872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1</w:t>
            </w:r>
          </w:p>
        </w:tc>
        <w:tc>
          <w:tcPr>
            <w:tcW w:w="2268" w:type="dxa"/>
            <w:vMerge w:val="continue"/>
            <w:vAlign w:val="center"/>
          </w:tcPr>
          <w:p w14:paraId="7E9E63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368E4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2CC3FC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14.总有机碳(TOC)</w:t>
            </w:r>
          </w:p>
        </w:tc>
        <w:tc>
          <w:tcPr>
            <w:tcW w:w="1663" w:type="dxa"/>
            <w:vAlign w:val="center"/>
          </w:tcPr>
          <w:p w14:paraId="77AC6D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0.49</w:t>
            </w:r>
          </w:p>
        </w:tc>
        <w:tc>
          <w:tcPr>
            <w:tcW w:w="2268" w:type="dxa"/>
            <w:vMerge w:val="continue"/>
            <w:vAlign w:val="center"/>
          </w:tcPr>
          <w:p w14:paraId="4FA393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A00B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2B7EB4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15.石油类</w:t>
            </w:r>
          </w:p>
        </w:tc>
        <w:tc>
          <w:tcPr>
            <w:tcW w:w="1663" w:type="dxa"/>
            <w:vAlign w:val="center"/>
          </w:tcPr>
          <w:p w14:paraId="01F45E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w:t>
            </w:r>
          </w:p>
        </w:tc>
        <w:tc>
          <w:tcPr>
            <w:tcW w:w="2268" w:type="dxa"/>
            <w:vAlign w:val="center"/>
          </w:tcPr>
          <w:p w14:paraId="23FD4F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46D7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4CB796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16.动植物油</w:t>
            </w:r>
          </w:p>
        </w:tc>
        <w:tc>
          <w:tcPr>
            <w:tcW w:w="1663" w:type="dxa"/>
            <w:vAlign w:val="center"/>
          </w:tcPr>
          <w:p w14:paraId="57FCE6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0.16</w:t>
            </w:r>
          </w:p>
        </w:tc>
        <w:tc>
          <w:tcPr>
            <w:tcW w:w="2268" w:type="dxa"/>
            <w:vAlign w:val="center"/>
          </w:tcPr>
          <w:p w14:paraId="16970F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0FD6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5CFD2C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17.挥发酚</w:t>
            </w:r>
          </w:p>
        </w:tc>
        <w:tc>
          <w:tcPr>
            <w:tcW w:w="1663" w:type="dxa"/>
            <w:vAlign w:val="center"/>
          </w:tcPr>
          <w:p w14:paraId="2BD1D5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0.08</w:t>
            </w:r>
          </w:p>
        </w:tc>
        <w:tc>
          <w:tcPr>
            <w:tcW w:w="2268" w:type="dxa"/>
            <w:vAlign w:val="center"/>
          </w:tcPr>
          <w:p w14:paraId="73128C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18B37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17C3437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18.总氰化物</w:t>
            </w:r>
          </w:p>
        </w:tc>
        <w:tc>
          <w:tcPr>
            <w:tcW w:w="1663" w:type="dxa"/>
            <w:vAlign w:val="center"/>
          </w:tcPr>
          <w:p w14:paraId="046472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14:paraId="3B9BE7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23AB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432F60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19.硫化物</w:t>
            </w:r>
          </w:p>
        </w:tc>
        <w:tc>
          <w:tcPr>
            <w:tcW w:w="1663" w:type="dxa"/>
            <w:vAlign w:val="center"/>
          </w:tcPr>
          <w:p w14:paraId="6890B1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0.125</w:t>
            </w:r>
          </w:p>
        </w:tc>
        <w:tc>
          <w:tcPr>
            <w:tcW w:w="2268" w:type="dxa"/>
            <w:vAlign w:val="center"/>
          </w:tcPr>
          <w:p w14:paraId="1DC4F0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622A6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5C84BD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20.氨氮</w:t>
            </w:r>
          </w:p>
        </w:tc>
        <w:tc>
          <w:tcPr>
            <w:tcW w:w="1663" w:type="dxa"/>
            <w:vAlign w:val="center"/>
          </w:tcPr>
          <w:p w14:paraId="09BA50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0.8</w:t>
            </w:r>
          </w:p>
        </w:tc>
        <w:tc>
          <w:tcPr>
            <w:tcW w:w="2268" w:type="dxa"/>
            <w:vAlign w:val="center"/>
          </w:tcPr>
          <w:p w14:paraId="371BC5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A4FD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208206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21.</w:t>
            </w:r>
            <w:r>
              <w:rPr>
                <w:rFonts w:hint="eastAsia" w:ascii="Times New Roman" w:hAnsi="Times New Roman" w:cs="仿宋_GB2312"/>
                <w:kern w:val="0"/>
                <w:sz w:val="24"/>
                <w:szCs w:val="24"/>
                <w:vertAlign w:val="baseline"/>
                <w:lang w:eastAsia="zh-CN"/>
              </w:rPr>
              <w:t>氟</w:t>
            </w:r>
            <w:r>
              <w:rPr>
                <w:rFonts w:hint="eastAsia" w:ascii="Times New Roman" w:hAnsi="Times New Roman" w:eastAsia="仿宋_GB2312" w:cs="仿宋_GB2312"/>
                <w:kern w:val="0"/>
                <w:sz w:val="24"/>
                <w:szCs w:val="24"/>
                <w:vertAlign w:val="baseline"/>
              </w:rPr>
              <w:t>化物</w:t>
            </w:r>
          </w:p>
        </w:tc>
        <w:tc>
          <w:tcPr>
            <w:tcW w:w="1663" w:type="dxa"/>
            <w:vAlign w:val="center"/>
          </w:tcPr>
          <w:p w14:paraId="31E3CD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0.5</w:t>
            </w:r>
          </w:p>
        </w:tc>
        <w:tc>
          <w:tcPr>
            <w:tcW w:w="2268" w:type="dxa"/>
            <w:vAlign w:val="center"/>
          </w:tcPr>
          <w:p w14:paraId="4618FD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3A521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575E49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22.甲醛</w:t>
            </w:r>
          </w:p>
        </w:tc>
        <w:tc>
          <w:tcPr>
            <w:tcW w:w="1663" w:type="dxa"/>
            <w:vAlign w:val="center"/>
          </w:tcPr>
          <w:p w14:paraId="05C3CC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0.125</w:t>
            </w:r>
          </w:p>
        </w:tc>
        <w:tc>
          <w:tcPr>
            <w:tcW w:w="2268" w:type="dxa"/>
            <w:vAlign w:val="center"/>
          </w:tcPr>
          <w:p w14:paraId="6A5CF1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1C6E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7A386B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23.苯胺类</w:t>
            </w:r>
          </w:p>
        </w:tc>
        <w:tc>
          <w:tcPr>
            <w:tcW w:w="1663" w:type="dxa"/>
            <w:vAlign w:val="center"/>
          </w:tcPr>
          <w:p w14:paraId="2A5A50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14:paraId="552B77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79D94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16928B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24.硝基苯类</w:t>
            </w:r>
          </w:p>
        </w:tc>
        <w:tc>
          <w:tcPr>
            <w:tcW w:w="1663" w:type="dxa"/>
            <w:vAlign w:val="center"/>
          </w:tcPr>
          <w:p w14:paraId="3555CF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14:paraId="09B6B6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34325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2BE996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25.阴离子表面活性剂(LAS)</w:t>
            </w:r>
          </w:p>
        </w:tc>
        <w:tc>
          <w:tcPr>
            <w:tcW w:w="1663" w:type="dxa"/>
            <w:vAlign w:val="center"/>
          </w:tcPr>
          <w:p w14:paraId="2A351F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14:paraId="00DD58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D50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1EFA79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26.总铜</w:t>
            </w:r>
          </w:p>
        </w:tc>
        <w:tc>
          <w:tcPr>
            <w:tcW w:w="1663" w:type="dxa"/>
            <w:vAlign w:val="center"/>
          </w:tcPr>
          <w:p w14:paraId="575E83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w:t>
            </w:r>
          </w:p>
        </w:tc>
        <w:tc>
          <w:tcPr>
            <w:tcW w:w="2268" w:type="dxa"/>
            <w:vAlign w:val="center"/>
          </w:tcPr>
          <w:p w14:paraId="553649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312A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3FC069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27.总锌</w:t>
            </w:r>
          </w:p>
        </w:tc>
        <w:tc>
          <w:tcPr>
            <w:tcW w:w="1663" w:type="dxa"/>
            <w:vAlign w:val="center"/>
          </w:tcPr>
          <w:p w14:paraId="705582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14:paraId="1E988F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1740E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229459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28.总锰</w:t>
            </w:r>
          </w:p>
        </w:tc>
        <w:tc>
          <w:tcPr>
            <w:tcW w:w="1663" w:type="dxa"/>
            <w:vAlign w:val="center"/>
          </w:tcPr>
          <w:p w14:paraId="1951F7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14:paraId="7A2BC5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043AE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21AE84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29.彩色显影剂(CD</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2)</w:t>
            </w:r>
          </w:p>
        </w:tc>
        <w:tc>
          <w:tcPr>
            <w:tcW w:w="1663" w:type="dxa"/>
            <w:vAlign w:val="center"/>
          </w:tcPr>
          <w:p w14:paraId="17F72F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w:t>
            </w:r>
          </w:p>
        </w:tc>
        <w:tc>
          <w:tcPr>
            <w:tcW w:w="2268" w:type="dxa"/>
            <w:vAlign w:val="center"/>
          </w:tcPr>
          <w:p w14:paraId="5F8F6E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40EFF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786A53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30.总磷</w:t>
            </w:r>
          </w:p>
        </w:tc>
        <w:tc>
          <w:tcPr>
            <w:tcW w:w="1663" w:type="dxa"/>
            <w:vAlign w:val="center"/>
          </w:tcPr>
          <w:p w14:paraId="6EEAF3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0.25</w:t>
            </w:r>
          </w:p>
        </w:tc>
        <w:tc>
          <w:tcPr>
            <w:tcW w:w="2268" w:type="dxa"/>
            <w:vAlign w:val="center"/>
          </w:tcPr>
          <w:p w14:paraId="41F677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1EC1A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40232F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eastAsia="仿宋_GB2312" w:cs="仿宋_GB2312"/>
                <w:kern w:val="0"/>
                <w:sz w:val="24"/>
                <w:szCs w:val="24"/>
                <w:vertAlign w:val="baseline"/>
              </w:rPr>
              <w:t>31.单质磷（以P计</w:t>
            </w:r>
            <w:r>
              <w:rPr>
                <w:rFonts w:hint="eastAsia" w:ascii="Times New Roman" w:hAnsi="Times New Roman" w:cs="仿宋_GB2312"/>
                <w:kern w:val="0"/>
                <w:sz w:val="24"/>
                <w:szCs w:val="24"/>
                <w:vertAlign w:val="baseline"/>
                <w:lang w:eastAsia="zh-CN"/>
              </w:rPr>
              <w:t>）</w:t>
            </w:r>
          </w:p>
        </w:tc>
        <w:tc>
          <w:tcPr>
            <w:tcW w:w="1663" w:type="dxa"/>
            <w:vAlign w:val="center"/>
          </w:tcPr>
          <w:p w14:paraId="7E6AC6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14:paraId="6F0BB6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1F230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050307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32.有机磷农药（以P计）</w:t>
            </w:r>
          </w:p>
        </w:tc>
        <w:tc>
          <w:tcPr>
            <w:tcW w:w="1663" w:type="dxa"/>
            <w:vAlign w:val="center"/>
          </w:tcPr>
          <w:p w14:paraId="422DD8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14:paraId="3CF6FC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44AD7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4A6618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33.乐果</w:t>
            </w:r>
          </w:p>
        </w:tc>
        <w:tc>
          <w:tcPr>
            <w:tcW w:w="1663" w:type="dxa"/>
            <w:vAlign w:val="center"/>
          </w:tcPr>
          <w:p w14:paraId="1366E2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14:paraId="33B5CC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1E38F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1E7C64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34.甲基对硫磷</w:t>
            </w:r>
          </w:p>
        </w:tc>
        <w:tc>
          <w:tcPr>
            <w:tcW w:w="1663" w:type="dxa"/>
            <w:vAlign w:val="center"/>
          </w:tcPr>
          <w:p w14:paraId="5E83D7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14:paraId="24ADB7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073A7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5455D3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35.马拉硫磷</w:t>
            </w:r>
          </w:p>
        </w:tc>
        <w:tc>
          <w:tcPr>
            <w:tcW w:w="1663" w:type="dxa"/>
            <w:vAlign w:val="center"/>
          </w:tcPr>
          <w:p w14:paraId="0D86B6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14:paraId="71E3AA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4C637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645C1D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36.对硫磷</w:t>
            </w:r>
          </w:p>
        </w:tc>
        <w:tc>
          <w:tcPr>
            <w:tcW w:w="1663" w:type="dxa"/>
            <w:vAlign w:val="center"/>
          </w:tcPr>
          <w:p w14:paraId="0517C0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0.05</w:t>
            </w:r>
          </w:p>
        </w:tc>
        <w:tc>
          <w:tcPr>
            <w:tcW w:w="2268" w:type="dxa"/>
            <w:vAlign w:val="center"/>
          </w:tcPr>
          <w:p w14:paraId="78D0A0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C8E8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5535F0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37.五氯酚及五氯酚钠（以五氯酚计）</w:t>
            </w:r>
          </w:p>
        </w:tc>
        <w:tc>
          <w:tcPr>
            <w:tcW w:w="1663" w:type="dxa"/>
            <w:vAlign w:val="center"/>
          </w:tcPr>
          <w:p w14:paraId="287AF1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0.25</w:t>
            </w:r>
          </w:p>
        </w:tc>
        <w:tc>
          <w:tcPr>
            <w:tcW w:w="2268" w:type="dxa"/>
            <w:vAlign w:val="center"/>
          </w:tcPr>
          <w:p w14:paraId="290E4E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72DF2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29144F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38.三氯甲烷</w:t>
            </w:r>
          </w:p>
        </w:tc>
        <w:tc>
          <w:tcPr>
            <w:tcW w:w="1663" w:type="dxa"/>
            <w:vAlign w:val="center"/>
          </w:tcPr>
          <w:p w14:paraId="420134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0.04</w:t>
            </w:r>
          </w:p>
        </w:tc>
        <w:tc>
          <w:tcPr>
            <w:tcW w:w="2268" w:type="dxa"/>
            <w:vAlign w:val="center"/>
          </w:tcPr>
          <w:p w14:paraId="36BD11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3A005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592C63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39.可吸附有机卤化物(AOX)（以Cl计）</w:t>
            </w:r>
          </w:p>
        </w:tc>
        <w:tc>
          <w:tcPr>
            <w:tcW w:w="1663" w:type="dxa"/>
            <w:vAlign w:val="center"/>
          </w:tcPr>
          <w:p w14:paraId="628666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0.25</w:t>
            </w:r>
          </w:p>
        </w:tc>
        <w:tc>
          <w:tcPr>
            <w:tcW w:w="2268" w:type="dxa"/>
            <w:vAlign w:val="center"/>
          </w:tcPr>
          <w:p w14:paraId="2871D1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74BB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64E10F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40.四氯化碳</w:t>
            </w:r>
          </w:p>
        </w:tc>
        <w:tc>
          <w:tcPr>
            <w:tcW w:w="1663" w:type="dxa"/>
            <w:vAlign w:val="center"/>
          </w:tcPr>
          <w:p w14:paraId="6A57FD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0.04</w:t>
            </w:r>
          </w:p>
        </w:tc>
        <w:tc>
          <w:tcPr>
            <w:tcW w:w="2268" w:type="dxa"/>
            <w:vAlign w:val="center"/>
          </w:tcPr>
          <w:p w14:paraId="27A748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4C936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1E09B3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41.三氯乙烯</w:t>
            </w:r>
          </w:p>
        </w:tc>
        <w:tc>
          <w:tcPr>
            <w:tcW w:w="1663" w:type="dxa"/>
            <w:vAlign w:val="center"/>
          </w:tcPr>
          <w:p w14:paraId="2E01C2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0.04</w:t>
            </w:r>
          </w:p>
        </w:tc>
        <w:tc>
          <w:tcPr>
            <w:tcW w:w="2268" w:type="dxa"/>
            <w:vAlign w:val="center"/>
          </w:tcPr>
          <w:p w14:paraId="4EE04F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510A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4DD556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42.四氯乙烯</w:t>
            </w:r>
          </w:p>
        </w:tc>
        <w:tc>
          <w:tcPr>
            <w:tcW w:w="1663" w:type="dxa"/>
            <w:vAlign w:val="center"/>
          </w:tcPr>
          <w:p w14:paraId="64739D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0.04</w:t>
            </w:r>
          </w:p>
        </w:tc>
        <w:tc>
          <w:tcPr>
            <w:tcW w:w="2268" w:type="dxa"/>
            <w:vAlign w:val="center"/>
          </w:tcPr>
          <w:p w14:paraId="616E7E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6C27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4E1AC2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43.苯</w:t>
            </w:r>
          </w:p>
        </w:tc>
        <w:tc>
          <w:tcPr>
            <w:tcW w:w="1663" w:type="dxa"/>
            <w:vAlign w:val="center"/>
          </w:tcPr>
          <w:p w14:paraId="4F1743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1C7D8F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56A5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00CDA2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44.甲苯</w:t>
            </w:r>
          </w:p>
        </w:tc>
        <w:tc>
          <w:tcPr>
            <w:tcW w:w="1663" w:type="dxa"/>
            <w:vAlign w:val="center"/>
          </w:tcPr>
          <w:p w14:paraId="2B2C41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4D2FF9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6109D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67ED56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ascii="Times New Roman" w:hAnsi="Times New Roman" w:eastAsia="仿宋_GB2312" w:cs="仿宋_GB2312"/>
                <w:kern w:val="0"/>
                <w:sz w:val="24"/>
                <w:szCs w:val="24"/>
                <w:vertAlign w:val="baseline"/>
              </w:rPr>
              <w:t>45.乙</w:t>
            </w:r>
            <w:r>
              <w:rPr>
                <w:rFonts w:hint="eastAsia" w:ascii="Times New Roman" w:hAnsi="Times New Roman" w:cs="仿宋_GB2312"/>
                <w:kern w:val="0"/>
                <w:sz w:val="24"/>
                <w:szCs w:val="24"/>
                <w:vertAlign w:val="baseline"/>
                <w:lang w:eastAsia="zh-CN"/>
              </w:rPr>
              <w:t>苯</w:t>
            </w:r>
          </w:p>
        </w:tc>
        <w:tc>
          <w:tcPr>
            <w:tcW w:w="1663" w:type="dxa"/>
            <w:vAlign w:val="center"/>
          </w:tcPr>
          <w:p w14:paraId="0B050C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28ABA7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4C724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18877C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46.邻</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二甲苯</w:t>
            </w:r>
          </w:p>
        </w:tc>
        <w:tc>
          <w:tcPr>
            <w:tcW w:w="1663" w:type="dxa"/>
            <w:vAlign w:val="center"/>
          </w:tcPr>
          <w:p w14:paraId="35A539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6947D1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64AD0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067F0A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47.对</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二甲苯</w:t>
            </w:r>
          </w:p>
        </w:tc>
        <w:tc>
          <w:tcPr>
            <w:tcW w:w="1663" w:type="dxa"/>
            <w:vAlign w:val="center"/>
          </w:tcPr>
          <w:p w14:paraId="7972B8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35A807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50ED8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6CAB21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48.间</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二甲苯</w:t>
            </w:r>
          </w:p>
        </w:tc>
        <w:tc>
          <w:tcPr>
            <w:tcW w:w="1663" w:type="dxa"/>
            <w:vAlign w:val="center"/>
          </w:tcPr>
          <w:p w14:paraId="22FD0C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608ED0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3EEF0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4C17DE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49.氯苯</w:t>
            </w:r>
          </w:p>
        </w:tc>
        <w:tc>
          <w:tcPr>
            <w:tcW w:w="1663" w:type="dxa"/>
            <w:vAlign w:val="center"/>
          </w:tcPr>
          <w:p w14:paraId="4CFFBB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67B316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5F32E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03EE99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50.邻二氯苯</w:t>
            </w:r>
          </w:p>
        </w:tc>
        <w:tc>
          <w:tcPr>
            <w:tcW w:w="1663" w:type="dxa"/>
            <w:vAlign w:val="center"/>
          </w:tcPr>
          <w:p w14:paraId="3FC815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555E93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68500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35B015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51.对二氯苯</w:t>
            </w:r>
          </w:p>
        </w:tc>
        <w:tc>
          <w:tcPr>
            <w:tcW w:w="1663" w:type="dxa"/>
            <w:vAlign w:val="center"/>
          </w:tcPr>
          <w:p w14:paraId="01650A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382F0C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4111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2B373F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52.对硝基氯苯</w:t>
            </w:r>
          </w:p>
        </w:tc>
        <w:tc>
          <w:tcPr>
            <w:tcW w:w="1663" w:type="dxa"/>
            <w:vAlign w:val="center"/>
          </w:tcPr>
          <w:p w14:paraId="42736F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227D72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3B288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39759F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53.2</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4</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二硝基氯苯</w:t>
            </w:r>
          </w:p>
        </w:tc>
        <w:tc>
          <w:tcPr>
            <w:tcW w:w="1663" w:type="dxa"/>
            <w:vAlign w:val="center"/>
          </w:tcPr>
          <w:p w14:paraId="12259B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130D90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41F8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7C8531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54.苯酚</w:t>
            </w:r>
          </w:p>
        </w:tc>
        <w:tc>
          <w:tcPr>
            <w:tcW w:w="1663" w:type="dxa"/>
            <w:vAlign w:val="center"/>
          </w:tcPr>
          <w:p w14:paraId="1D02CC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731EAB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8785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3D5E47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55.间</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甲酚</w:t>
            </w:r>
          </w:p>
        </w:tc>
        <w:tc>
          <w:tcPr>
            <w:tcW w:w="1663" w:type="dxa"/>
            <w:vAlign w:val="center"/>
          </w:tcPr>
          <w:p w14:paraId="5EE46D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21579A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7A5F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3E34F5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56.2</w:t>
            </w:r>
            <w:r>
              <w:rPr>
                <w:rFonts w:hint="eastAsia" w:ascii="Times New Roman" w:hAnsi="Times New Roman" w:cs="仿宋_GB2312"/>
                <w:kern w:val="0"/>
                <w:sz w:val="24"/>
                <w:szCs w:val="24"/>
                <w:vertAlign w:val="baseline"/>
                <w:lang w:val="en-US" w:eastAsia="zh-CN"/>
              </w:rPr>
              <w:t>,</w:t>
            </w:r>
            <w:r>
              <w:rPr>
                <w:rFonts w:hint="eastAsia" w:ascii="Times New Roman" w:hAnsi="Times New Roman" w:eastAsia="仿宋_GB2312" w:cs="仿宋_GB2312"/>
                <w:kern w:val="0"/>
                <w:sz w:val="24"/>
                <w:szCs w:val="24"/>
                <w:vertAlign w:val="baseline"/>
              </w:rPr>
              <w:t>4-二氯酚</w:t>
            </w:r>
          </w:p>
        </w:tc>
        <w:tc>
          <w:tcPr>
            <w:tcW w:w="1663" w:type="dxa"/>
            <w:vAlign w:val="center"/>
          </w:tcPr>
          <w:p w14:paraId="00AC36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178D59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0EC86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01514E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57.2,4,6-三氯酚</w:t>
            </w:r>
          </w:p>
        </w:tc>
        <w:tc>
          <w:tcPr>
            <w:tcW w:w="1663" w:type="dxa"/>
            <w:vAlign w:val="center"/>
          </w:tcPr>
          <w:p w14:paraId="02D73C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5A13D1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0BCC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05BA3D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58.邻苯二甲酸二丁酯</w:t>
            </w:r>
          </w:p>
        </w:tc>
        <w:tc>
          <w:tcPr>
            <w:tcW w:w="1663" w:type="dxa"/>
            <w:vAlign w:val="center"/>
          </w:tcPr>
          <w:p w14:paraId="72BEE78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3DD5B1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A19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331977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59.邻苯二甲酸二辛酯</w:t>
            </w:r>
          </w:p>
        </w:tc>
        <w:tc>
          <w:tcPr>
            <w:tcW w:w="1663" w:type="dxa"/>
            <w:vAlign w:val="center"/>
          </w:tcPr>
          <w:p w14:paraId="2D71A5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3FEC19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9F1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2EB3C1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60.丙烯腈</w:t>
            </w:r>
          </w:p>
        </w:tc>
        <w:tc>
          <w:tcPr>
            <w:tcW w:w="1663" w:type="dxa"/>
            <w:vAlign w:val="center"/>
          </w:tcPr>
          <w:p w14:paraId="13B3E8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0.125</w:t>
            </w:r>
          </w:p>
        </w:tc>
        <w:tc>
          <w:tcPr>
            <w:tcW w:w="2268" w:type="dxa"/>
            <w:vAlign w:val="center"/>
          </w:tcPr>
          <w:p w14:paraId="6391A2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74AEE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574" w:type="dxa"/>
            <w:vAlign w:val="center"/>
          </w:tcPr>
          <w:p w14:paraId="042CA7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r>
              <w:rPr>
                <w:rFonts w:hint="eastAsia" w:ascii="Times New Roman" w:hAnsi="Times New Roman" w:eastAsia="仿宋_GB2312" w:cs="仿宋_GB2312"/>
                <w:kern w:val="0"/>
                <w:sz w:val="24"/>
                <w:szCs w:val="24"/>
                <w:vertAlign w:val="baseline"/>
              </w:rPr>
              <w:t>61.总硒</w:t>
            </w:r>
          </w:p>
        </w:tc>
        <w:tc>
          <w:tcPr>
            <w:tcW w:w="1663" w:type="dxa"/>
            <w:vAlign w:val="center"/>
          </w:tcPr>
          <w:p w14:paraId="544D37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ascii="Times New Roman" w:hAnsi="Times New Roman" w:cs="仿宋_GB2312"/>
                <w:kern w:val="0"/>
                <w:sz w:val="24"/>
                <w:szCs w:val="24"/>
                <w:vertAlign w:val="baseline"/>
                <w:lang w:val="en-US" w:eastAsia="zh-CN"/>
              </w:rPr>
              <w:t>0.02</w:t>
            </w:r>
          </w:p>
        </w:tc>
        <w:tc>
          <w:tcPr>
            <w:tcW w:w="2268" w:type="dxa"/>
            <w:vAlign w:val="center"/>
          </w:tcPr>
          <w:p w14:paraId="67FDFB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bl>
    <w:p w14:paraId="695C79D8">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14:paraId="53864C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lang w:val="en-US" w:eastAsia="zh-CN"/>
        </w:rPr>
      </w:pPr>
      <w:r>
        <w:rPr>
          <w:rFonts w:hint="eastAsia" w:ascii="黑体" w:hAnsi="黑体" w:eastAsia="黑体" w:cs="黑体"/>
          <w:kern w:val="0"/>
          <w:szCs w:val="32"/>
          <w:lang w:eastAsia="zh-CN"/>
        </w:rPr>
        <w:t>　　三、</w:t>
      </w:r>
      <w:r>
        <w:rPr>
          <w:rFonts w:hint="eastAsia" w:ascii="黑体" w:hAnsi="黑体" w:eastAsia="黑体" w:cs="黑体"/>
          <w:kern w:val="0"/>
          <w:szCs w:val="32"/>
          <w:lang w:val="en-US" w:eastAsia="zh-CN"/>
        </w:rPr>
        <w:t>pH值、色度、大肠菌群数、余氯量水污染物污染当量值</w:t>
      </w:r>
    </w:p>
    <w:tbl>
      <w:tblPr>
        <w:tblStyle w:val="1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3215"/>
        <w:gridCol w:w="2127"/>
        <w:gridCol w:w="2126"/>
      </w:tblGrid>
      <w:tr w14:paraId="15548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exact"/>
          <w:jc w:val="center"/>
        </w:trPr>
        <w:tc>
          <w:tcPr>
            <w:tcW w:w="4251" w:type="dxa"/>
            <w:gridSpan w:val="2"/>
            <w:vAlign w:val="center"/>
          </w:tcPr>
          <w:p w14:paraId="117249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污染物</w:t>
            </w:r>
          </w:p>
        </w:tc>
        <w:tc>
          <w:tcPr>
            <w:tcW w:w="2127" w:type="dxa"/>
            <w:vAlign w:val="center"/>
          </w:tcPr>
          <w:p w14:paraId="1BCF09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污染当量值</w:t>
            </w:r>
          </w:p>
        </w:tc>
        <w:tc>
          <w:tcPr>
            <w:tcW w:w="2126" w:type="dxa"/>
            <w:vAlign w:val="center"/>
          </w:tcPr>
          <w:p w14:paraId="428F2A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Times New Roman" w:hAnsi="Times New Roman" w:eastAsia="黑体" w:cs="黑体"/>
                <w:kern w:val="0"/>
                <w:sz w:val="24"/>
                <w:szCs w:val="24"/>
                <w:vertAlign w:val="baseline"/>
                <w:lang w:eastAsia="zh-CN"/>
              </w:rPr>
            </w:pPr>
            <w:r>
              <w:rPr>
                <w:rFonts w:hint="eastAsia" w:ascii="Times New Roman" w:hAnsi="Times New Roman" w:eastAsia="黑体" w:cs="黑体"/>
                <w:kern w:val="0"/>
                <w:sz w:val="24"/>
                <w:szCs w:val="24"/>
                <w:vertAlign w:val="baseline"/>
                <w:lang w:eastAsia="zh-CN"/>
              </w:rPr>
              <w:t>备注</w:t>
            </w:r>
          </w:p>
        </w:tc>
      </w:tr>
      <w:tr w14:paraId="4F816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2" w:hRule="exact"/>
          <w:jc w:val="center"/>
        </w:trPr>
        <w:tc>
          <w:tcPr>
            <w:tcW w:w="1036" w:type="dxa"/>
            <w:vAlign w:val="center"/>
          </w:tcPr>
          <w:p w14:paraId="474586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1.pH值</w:t>
            </w:r>
          </w:p>
        </w:tc>
        <w:tc>
          <w:tcPr>
            <w:tcW w:w="3215" w:type="dxa"/>
            <w:vAlign w:val="center"/>
          </w:tcPr>
          <w:p w14:paraId="5324BF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1.0-1，13-14</w:t>
            </w:r>
          </w:p>
          <w:p w14:paraId="1A2A254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2.1-2，12-13</w:t>
            </w:r>
          </w:p>
          <w:p w14:paraId="338EE9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3.2-3，11-12</w:t>
            </w:r>
          </w:p>
          <w:p w14:paraId="2ECF25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4.3-4，10-11</w:t>
            </w:r>
          </w:p>
          <w:p w14:paraId="1CD05F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5.4-5，9-10</w:t>
            </w:r>
          </w:p>
          <w:p w14:paraId="36420B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6.5-6</w:t>
            </w:r>
          </w:p>
        </w:tc>
        <w:tc>
          <w:tcPr>
            <w:tcW w:w="2127" w:type="dxa"/>
            <w:vAlign w:val="center"/>
          </w:tcPr>
          <w:p w14:paraId="52730F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0.06吨污水</w:t>
            </w:r>
          </w:p>
          <w:p w14:paraId="00D408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0.125吨污水</w:t>
            </w:r>
          </w:p>
          <w:p w14:paraId="55155F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0.25吨污水</w:t>
            </w:r>
          </w:p>
          <w:p w14:paraId="1E4C5D8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0.5吨污水</w:t>
            </w:r>
          </w:p>
          <w:p w14:paraId="3CDC1C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1吨污水</w:t>
            </w:r>
          </w:p>
          <w:p w14:paraId="6574C5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仿宋_GB2312"/>
                <w:kern w:val="0"/>
                <w:sz w:val="24"/>
                <w:szCs w:val="24"/>
                <w:vertAlign w:val="baseline"/>
                <w:lang w:val="en-US" w:eastAsia="zh-CN"/>
              </w:rPr>
            </w:pPr>
            <w:r>
              <w:rPr>
                <w:rFonts w:hint="eastAsia" w:cs="仿宋_GB2312"/>
                <w:kern w:val="0"/>
                <w:sz w:val="24"/>
                <w:szCs w:val="24"/>
                <w:vertAlign w:val="baseline"/>
                <w:lang w:val="en-US" w:eastAsia="zh-CN"/>
              </w:rPr>
              <w:t>5吨污水</w:t>
            </w:r>
          </w:p>
        </w:tc>
        <w:tc>
          <w:tcPr>
            <w:tcW w:w="2126" w:type="dxa"/>
            <w:vAlign w:val="center"/>
          </w:tcPr>
          <w:p w14:paraId="6EB905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pH值5-6指大于等于5，小于6；pH值9-10指大于9，小于等于10，其余类推。</w:t>
            </w:r>
          </w:p>
        </w:tc>
      </w:tr>
      <w:tr w14:paraId="42202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1" w:type="dxa"/>
            <w:gridSpan w:val="2"/>
            <w:vAlign w:val="center"/>
          </w:tcPr>
          <w:p w14:paraId="3F4B6A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cs="仿宋_GB2312"/>
                <w:kern w:val="0"/>
                <w:sz w:val="24"/>
                <w:szCs w:val="24"/>
                <w:vertAlign w:val="baseline"/>
                <w:lang w:val="en-US" w:eastAsia="zh-CN"/>
              </w:rPr>
              <w:t>2.</w:t>
            </w:r>
            <w:r>
              <w:rPr>
                <w:rFonts w:hint="eastAsia" w:cs="仿宋_GB2312"/>
                <w:kern w:val="0"/>
                <w:sz w:val="24"/>
                <w:szCs w:val="24"/>
                <w:vertAlign w:val="baseline"/>
                <w:lang w:eastAsia="zh-CN"/>
              </w:rPr>
              <w:t>色度</w:t>
            </w:r>
          </w:p>
        </w:tc>
        <w:tc>
          <w:tcPr>
            <w:tcW w:w="2127" w:type="dxa"/>
            <w:vAlign w:val="center"/>
          </w:tcPr>
          <w:p w14:paraId="4E3482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5吨水·倍</w:t>
            </w:r>
          </w:p>
        </w:tc>
        <w:tc>
          <w:tcPr>
            <w:tcW w:w="2126" w:type="dxa"/>
            <w:vAlign w:val="center"/>
          </w:tcPr>
          <w:p w14:paraId="2DCDC0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r w14:paraId="20E3B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1" w:type="dxa"/>
            <w:gridSpan w:val="2"/>
            <w:vAlign w:val="center"/>
          </w:tcPr>
          <w:p w14:paraId="04392C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rPr>
            </w:pPr>
            <w:r>
              <w:rPr>
                <w:rFonts w:hint="eastAsia" w:cs="仿宋_GB2312"/>
                <w:kern w:val="0"/>
                <w:sz w:val="24"/>
                <w:szCs w:val="24"/>
                <w:vertAlign w:val="baseline"/>
                <w:lang w:val="en-US" w:eastAsia="zh-CN"/>
              </w:rPr>
              <w:t>3.大肠菌群数（超标）</w:t>
            </w:r>
          </w:p>
        </w:tc>
        <w:tc>
          <w:tcPr>
            <w:tcW w:w="2127" w:type="dxa"/>
            <w:vAlign w:val="center"/>
          </w:tcPr>
          <w:p w14:paraId="709DFE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3.3吨污水</w:t>
            </w:r>
          </w:p>
        </w:tc>
        <w:tc>
          <w:tcPr>
            <w:tcW w:w="2126" w:type="dxa"/>
            <w:vMerge w:val="restart"/>
            <w:vAlign w:val="center"/>
          </w:tcPr>
          <w:p w14:paraId="6A086F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eastAsia="zh-CN"/>
              </w:rPr>
            </w:pPr>
            <w:r>
              <w:rPr>
                <w:rFonts w:hint="eastAsia" w:cs="仿宋_GB2312"/>
                <w:kern w:val="0"/>
                <w:sz w:val="24"/>
                <w:szCs w:val="24"/>
                <w:vertAlign w:val="baseline"/>
                <w:lang w:eastAsia="zh-CN"/>
              </w:rPr>
              <w:t>大肠菌群数和余氯量只征收一项。</w:t>
            </w:r>
          </w:p>
        </w:tc>
      </w:tr>
      <w:tr w14:paraId="5F780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1" w:type="dxa"/>
            <w:gridSpan w:val="2"/>
            <w:vAlign w:val="center"/>
          </w:tcPr>
          <w:p w14:paraId="178825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4.余氯量（用氯消毒的医院废水）</w:t>
            </w:r>
          </w:p>
        </w:tc>
        <w:tc>
          <w:tcPr>
            <w:tcW w:w="2127" w:type="dxa"/>
            <w:vAlign w:val="center"/>
          </w:tcPr>
          <w:p w14:paraId="5E13BE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lang w:val="en-US" w:eastAsia="zh-CN"/>
              </w:rPr>
            </w:pPr>
            <w:r>
              <w:rPr>
                <w:rFonts w:hint="eastAsia" w:cs="仿宋_GB2312"/>
                <w:kern w:val="0"/>
                <w:sz w:val="24"/>
                <w:szCs w:val="24"/>
                <w:vertAlign w:val="baseline"/>
                <w:lang w:val="en-US" w:eastAsia="zh-CN"/>
              </w:rPr>
              <w:t>3.3吨污水</w:t>
            </w:r>
          </w:p>
        </w:tc>
        <w:tc>
          <w:tcPr>
            <w:tcW w:w="2126" w:type="dxa"/>
            <w:vMerge w:val="continue"/>
            <w:vAlign w:val="center"/>
          </w:tcPr>
          <w:p w14:paraId="0B159D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仿宋_GB2312"/>
                <w:kern w:val="0"/>
                <w:sz w:val="24"/>
                <w:szCs w:val="24"/>
                <w:vertAlign w:val="baseline"/>
              </w:rPr>
            </w:pPr>
          </w:p>
        </w:tc>
      </w:tr>
    </w:tbl>
    <w:p w14:paraId="70DD0A2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14:paraId="1C6F66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 w:val="32"/>
          <w:szCs w:val="32"/>
          <w:lang w:eastAsia="zh-CN"/>
        </w:rPr>
      </w:pPr>
      <w:r>
        <w:rPr>
          <w:rFonts w:hint="eastAsia" w:ascii="黑体" w:hAnsi="黑体" w:eastAsia="黑体" w:cs="黑体"/>
          <w:kern w:val="0"/>
          <w:sz w:val="32"/>
          <w:szCs w:val="32"/>
          <w:lang w:eastAsia="zh-CN"/>
        </w:rPr>
        <w:t>　　四、禽畜养殖业、小型企业和第三产业水污染物污染当量值</w:t>
      </w:r>
    </w:p>
    <w:p w14:paraId="2E8742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宋体"/>
          <w:kern w:val="0"/>
          <w:szCs w:val="32"/>
        </w:rPr>
      </w:pPr>
      <w:r>
        <w:rPr>
          <w:rFonts w:hint="eastAsia" w:cs="宋体"/>
          <w:kern w:val="0"/>
          <w:szCs w:val="32"/>
          <w:lang w:eastAsia="zh-CN"/>
        </w:rPr>
        <w:t>　　</w:t>
      </w:r>
      <w:r>
        <w:rPr>
          <w:rFonts w:hint="eastAsia" w:ascii="Times New Roman" w:hAnsi="Times New Roman" w:eastAsia="仿宋_GB2312" w:cs="宋体"/>
          <w:kern w:val="0"/>
          <w:szCs w:val="32"/>
        </w:rPr>
        <w:t>（本表仅适用于计算无法进行实际监测或者物料衡算的禽畜养殖业、小型企业和第三产业等小型排污者的水污染物污染当置数）</w:t>
      </w:r>
    </w:p>
    <w:tbl>
      <w:tblPr>
        <w:tblStyle w:val="1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400"/>
        <w:gridCol w:w="1688"/>
        <w:gridCol w:w="2918"/>
      </w:tblGrid>
      <w:tr w14:paraId="7D44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98" w:type="dxa"/>
            <w:gridSpan w:val="2"/>
            <w:vAlign w:val="center"/>
          </w:tcPr>
          <w:p w14:paraId="370002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黑体" w:hAnsi="黑体" w:eastAsia="黑体" w:cs="黑体"/>
                <w:kern w:val="0"/>
                <w:sz w:val="24"/>
                <w:szCs w:val="24"/>
                <w:vertAlign w:val="baseline"/>
                <w:lang w:eastAsia="zh-CN"/>
              </w:rPr>
            </w:pPr>
            <w:r>
              <w:rPr>
                <w:rFonts w:hint="eastAsia" w:ascii="黑体" w:hAnsi="黑体" w:eastAsia="黑体" w:cs="黑体"/>
                <w:kern w:val="0"/>
                <w:sz w:val="24"/>
                <w:szCs w:val="24"/>
                <w:vertAlign w:val="baseline"/>
                <w:lang w:eastAsia="zh-CN"/>
              </w:rPr>
              <w:t>类型</w:t>
            </w:r>
          </w:p>
        </w:tc>
        <w:tc>
          <w:tcPr>
            <w:tcW w:w="1688" w:type="dxa"/>
            <w:vAlign w:val="center"/>
          </w:tcPr>
          <w:p w14:paraId="6B7883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黑体" w:hAnsi="黑体" w:eastAsia="黑体" w:cs="黑体"/>
                <w:kern w:val="0"/>
                <w:sz w:val="24"/>
                <w:szCs w:val="24"/>
                <w:vertAlign w:val="baseline"/>
                <w:lang w:eastAsia="zh-CN"/>
              </w:rPr>
            </w:pPr>
            <w:r>
              <w:rPr>
                <w:rFonts w:hint="eastAsia" w:ascii="黑体" w:hAnsi="黑体" w:eastAsia="黑体" w:cs="黑体"/>
                <w:kern w:val="0"/>
                <w:sz w:val="24"/>
                <w:szCs w:val="24"/>
                <w:vertAlign w:val="baseline"/>
                <w:lang w:eastAsia="zh-CN"/>
              </w:rPr>
              <w:t>污染当量值</w:t>
            </w:r>
          </w:p>
        </w:tc>
        <w:tc>
          <w:tcPr>
            <w:tcW w:w="2918" w:type="dxa"/>
            <w:vAlign w:val="center"/>
          </w:tcPr>
          <w:p w14:paraId="0B3B84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黑体" w:hAnsi="黑体" w:eastAsia="黑体" w:cs="黑体"/>
                <w:kern w:val="0"/>
                <w:sz w:val="24"/>
                <w:szCs w:val="24"/>
                <w:vertAlign w:val="baseline"/>
                <w:lang w:eastAsia="zh-CN"/>
              </w:rPr>
            </w:pPr>
            <w:r>
              <w:rPr>
                <w:rFonts w:hint="eastAsia" w:ascii="黑体" w:hAnsi="黑体" w:eastAsia="黑体" w:cs="黑体"/>
                <w:kern w:val="0"/>
                <w:sz w:val="24"/>
                <w:szCs w:val="24"/>
                <w:vertAlign w:val="baseline"/>
                <w:lang w:eastAsia="zh-CN"/>
              </w:rPr>
              <w:t>备注</w:t>
            </w:r>
          </w:p>
        </w:tc>
      </w:tr>
      <w:tr w14:paraId="72519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8" w:type="dxa"/>
            <w:vMerge w:val="restart"/>
            <w:vAlign w:val="center"/>
          </w:tcPr>
          <w:p w14:paraId="7C795E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eastAsia="zh-CN"/>
              </w:rPr>
            </w:pPr>
            <w:r>
              <w:rPr>
                <w:rFonts w:hint="eastAsia" w:cs="宋体"/>
                <w:kern w:val="0"/>
                <w:sz w:val="24"/>
                <w:szCs w:val="24"/>
                <w:vertAlign w:val="baseline"/>
                <w:lang w:eastAsia="zh-CN"/>
              </w:rPr>
              <w:t>禽畜养殖场</w:t>
            </w:r>
          </w:p>
        </w:tc>
        <w:tc>
          <w:tcPr>
            <w:tcW w:w="2400" w:type="dxa"/>
            <w:vAlign w:val="center"/>
          </w:tcPr>
          <w:p w14:paraId="04CDDD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1.牛</w:t>
            </w:r>
          </w:p>
        </w:tc>
        <w:tc>
          <w:tcPr>
            <w:tcW w:w="1688" w:type="dxa"/>
            <w:vAlign w:val="center"/>
          </w:tcPr>
          <w:p w14:paraId="2195CB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0.1头</w:t>
            </w:r>
          </w:p>
        </w:tc>
        <w:tc>
          <w:tcPr>
            <w:tcW w:w="2918" w:type="dxa"/>
            <w:vMerge w:val="restart"/>
            <w:vAlign w:val="center"/>
          </w:tcPr>
          <w:p w14:paraId="229D9E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eastAsia="zh-CN"/>
              </w:rPr>
              <w:t>仅对存栏规模大于</w:t>
            </w:r>
            <w:r>
              <w:rPr>
                <w:rFonts w:hint="eastAsia" w:cs="宋体"/>
                <w:kern w:val="0"/>
                <w:sz w:val="24"/>
                <w:szCs w:val="24"/>
                <w:vertAlign w:val="baseline"/>
                <w:lang w:val="en-US" w:eastAsia="zh-CN"/>
              </w:rPr>
              <w:t>50头牛、500头猪、5000羽鸡鸭等的禽畜养殖场征收</w:t>
            </w:r>
          </w:p>
        </w:tc>
      </w:tr>
      <w:tr w14:paraId="2FAD9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8" w:type="dxa"/>
            <w:vMerge w:val="continue"/>
            <w:vAlign w:val="center"/>
          </w:tcPr>
          <w:p w14:paraId="468501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2400" w:type="dxa"/>
            <w:vAlign w:val="center"/>
          </w:tcPr>
          <w:p w14:paraId="2B7803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2.猪</w:t>
            </w:r>
          </w:p>
        </w:tc>
        <w:tc>
          <w:tcPr>
            <w:tcW w:w="1688" w:type="dxa"/>
            <w:vAlign w:val="center"/>
          </w:tcPr>
          <w:p w14:paraId="2F8FA1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1头</w:t>
            </w:r>
          </w:p>
        </w:tc>
        <w:tc>
          <w:tcPr>
            <w:tcW w:w="2918" w:type="dxa"/>
            <w:vMerge w:val="continue"/>
            <w:vAlign w:val="center"/>
          </w:tcPr>
          <w:p w14:paraId="6F1C36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14:paraId="2E16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8" w:type="dxa"/>
            <w:vMerge w:val="continue"/>
            <w:vAlign w:val="center"/>
          </w:tcPr>
          <w:p w14:paraId="241CF6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2400" w:type="dxa"/>
            <w:vAlign w:val="center"/>
          </w:tcPr>
          <w:p w14:paraId="0CA10B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3.鸡、鸭等家禽</w:t>
            </w:r>
          </w:p>
        </w:tc>
        <w:tc>
          <w:tcPr>
            <w:tcW w:w="1688" w:type="dxa"/>
            <w:vAlign w:val="center"/>
          </w:tcPr>
          <w:p w14:paraId="48F339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30羽</w:t>
            </w:r>
          </w:p>
        </w:tc>
        <w:tc>
          <w:tcPr>
            <w:tcW w:w="2918" w:type="dxa"/>
            <w:vMerge w:val="continue"/>
            <w:vAlign w:val="center"/>
          </w:tcPr>
          <w:p w14:paraId="56A0863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14:paraId="27B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898" w:type="dxa"/>
            <w:gridSpan w:val="2"/>
            <w:vAlign w:val="center"/>
          </w:tcPr>
          <w:p w14:paraId="4DFAA9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4.小型企业</w:t>
            </w:r>
          </w:p>
        </w:tc>
        <w:tc>
          <w:tcPr>
            <w:tcW w:w="1688" w:type="dxa"/>
            <w:vAlign w:val="center"/>
          </w:tcPr>
          <w:p w14:paraId="11FAE8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1.8吨污水</w:t>
            </w:r>
          </w:p>
        </w:tc>
        <w:tc>
          <w:tcPr>
            <w:tcW w:w="2918" w:type="dxa"/>
            <w:vAlign w:val="center"/>
          </w:tcPr>
          <w:p w14:paraId="54B9D3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14:paraId="33937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exact"/>
          <w:jc w:val="center"/>
        </w:trPr>
        <w:tc>
          <w:tcPr>
            <w:tcW w:w="3898" w:type="dxa"/>
            <w:gridSpan w:val="2"/>
            <w:vAlign w:val="center"/>
          </w:tcPr>
          <w:p w14:paraId="5E27AE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5.饮食娱乐服务业</w:t>
            </w:r>
          </w:p>
        </w:tc>
        <w:tc>
          <w:tcPr>
            <w:tcW w:w="1688" w:type="dxa"/>
            <w:vAlign w:val="center"/>
          </w:tcPr>
          <w:p w14:paraId="611EAA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0.5吨污水</w:t>
            </w:r>
          </w:p>
        </w:tc>
        <w:tc>
          <w:tcPr>
            <w:tcW w:w="2918" w:type="dxa"/>
            <w:vAlign w:val="center"/>
          </w:tcPr>
          <w:p w14:paraId="7845AD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14:paraId="3898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8" w:type="dxa"/>
            <w:vMerge w:val="restart"/>
            <w:vAlign w:val="center"/>
          </w:tcPr>
          <w:p w14:paraId="1CDECD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6.医院</w:t>
            </w:r>
          </w:p>
        </w:tc>
        <w:tc>
          <w:tcPr>
            <w:tcW w:w="2400" w:type="dxa"/>
            <w:vMerge w:val="restart"/>
            <w:vAlign w:val="center"/>
          </w:tcPr>
          <w:p w14:paraId="52C68F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eastAsia="zh-CN"/>
              </w:rPr>
            </w:pPr>
            <w:r>
              <w:rPr>
                <w:rFonts w:hint="eastAsia" w:cs="宋体"/>
                <w:kern w:val="0"/>
                <w:sz w:val="24"/>
                <w:szCs w:val="24"/>
                <w:vertAlign w:val="baseline"/>
                <w:lang w:eastAsia="zh-CN"/>
              </w:rPr>
              <w:t>消毒</w:t>
            </w:r>
          </w:p>
        </w:tc>
        <w:tc>
          <w:tcPr>
            <w:tcW w:w="1688" w:type="dxa"/>
            <w:vAlign w:val="center"/>
          </w:tcPr>
          <w:p w14:paraId="75B988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0.14床</w:t>
            </w:r>
          </w:p>
        </w:tc>
        <w:tc>
          <w:tcPr>
            <w:tcW w:w="2918" w:type="dxa"/>
            <w:vMerge w:val="restart"/>
            <w:vAlign w:val="center"/>
          </w:tcPr>
          <w:p w14:paraId="3B1F06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eastAsia="zh-CN"/>
              </w:rPr>
              <w:t>医院病床数大于</w:t>
            </w:r>
            <w:r>
              <w:rPr>
                <w:rFonts w:hint="eastAsia" w:cs="宋体"/>
                <w:kern w:val="0"/>
                <w:sz w:val="24"/>
                <w:szCs w:val="24"/>
                <w:vertAlign w:val="baseline"/>
                <w:lang w:val="en-US" w:eastAsia="zh-CN"/>
              </w:rPr>
              <w:t>20张的按照本表计算污染当量数。</w:t>
            </w:r>
          </w:p>
        </w:tc>
      </w:tr>
      <w:tr w14:paraId="4689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8" w:type="dxa"/>
            <w:vMerge w:val="continue"/>
            <w:vAlign w:val="center"/>
          </w:tcPr>
          <w:p w14:paraId="4492BB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2400" w:type="dxa"/>
            <w:vMerge w:val="continue"/>
            <w:vAlign w:val="center"/>
          </w:tcPr>
          <w:p w14:paraId="6C7B64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1688" w:type="dxa"/>
            <w:vAlign w:val="center"/>
          </w:tcPr>
          <w:p w14:paraId="72DBE5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2.8吨污水</w:t>
            </w:r>
          </w:p>
        </w:tc>
        <w:tc>
          <w:tcPr>
            <w:tcW w:w="2918" w:type="dxa"/>
            <w:vMerge w:val="continue"/>
            <w:vAlign w:val="center"/>
          </w:tcPr>
          <w:p w14:paraId="1A8E1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14:paraId="3D86F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8" w:type="dxa"/>
            <w:vMerge w:val="continue"/>
            <w:vAlign w:val="center"/>
          </w:tcPr>
          <w:p w14:paraId="36BE2B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2400" w:type="dxa"/>
            <w:vMerge w:val="restart"/>
            <w:vAlign w:val="center"/>
          </w:tcPr>
          <w:p w14:paraId="5D86EA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eastAsia="zh-CN"/>
              </w:rPr>
            </w:pPr>
            <w:r>
              <w:rPr>
                <w:rFonts w:hint="eastAsia" w:cs="宋体"/>
                <w:kern w:val="0"/>
                <w:sz w:val="24"/>
                <w:szCs w:val="24"/>
                <w:vertAlign w:val="baseline"/>
                <w:lang w:eastAsia="zh-CN"/>
              </w:rPr>
              <w:t>不消毒</w:t>
            </w:r>
          </w:p>
        </w:tc>
        <w:tc>
          <w:tcPr>
            <w:tcW w:w="1688" w:type="dxa"/>
            <w:vAlign w:val="center"/>
          </w:tcPr>
          <w:p w14:paraId="21BCA1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0.07床</w:t>
            </w:r>
          </w:p>
        </w:tc>
        <w:tc>
          <w:tcPr>
            <w:tcW w:w="2918" w:type="dxa"/>
            <w:vMerge w:val="continue"/>
            <w:vAlign w:val="center"/>
          </w:tcPr>
          <w:p w14:paraId="70A539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r w14:paraId="5730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98" w:type="dxa"/>
            <w:vMerge w:val="continue"/>
            <w:vAlign w:val="center"/>
          </w:tcPr>
          <w:p w14:paraId="68AC26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2400" w:type="dxa"/>
            <w:vMerge w:val="continue"/>
            <w:vAlign w:val="center"/>
          </w:tcPr>
          <w:p w14:paraId="353090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c>
          <w:tcPr>
            <w:tcW w:w="1688" w:type="dxa"/>
            <w:vAlign w:val="center"/>
          </w:tcPr>
          <w:p w14:paraId="5F32D3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1.4吨污水</w:t>
            </w:r>
          </w:p>
        </w:tc>
        <w:tc>
          <w:tcPr>
            <w:tcW w:w="2918" w:type="dxa"/>
            <w:vMerge w:val="continue"/>
            <w:vAlign w:val="center"/>
          </w:tcPr>
          <w:p w14:paraId="7D56F0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p>
        </w:tc>
      </w:tr>
    </w:tbl>
    <w:p w14:paraId="3085464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p w14:paraId="305E8E0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 w:val="32"/>
          <w:szCs w:val="32"/>
        </w:rPr>
      </w:pPr>
      <w:r>
        <w:rPr>
          <w:rFonts w:hint="eastAsia" w:ascii="黑体" w:hAnsi="黑体" w:eastAsia="黑体" w:cs="黑体"/>
          <w:kern w:val="0"/>
          <w:sz w:val="32"/>
          <w:szCs w:val="32"/>
          <w:lang w:eastAsia="zh-CN"/>
        </w:rPr>
        <w:t>　　</w:t>
      </w:r>
      <w:r>
        <w:rPr>
          <w:rFonts w:hint="eastAsia" w:ascii="黑体" w:hAnsi="黑体" w:eastAsia="黑体" w:cs="黑体"/>
          <w:kern w:val="0"/>
          <w:sz w:val="32"/>
          <w:szCs w:val="32"/>
        </w:rPr>
        <w:t>五、大气污染物污染当量值</w:t>
      </w:r>
    </w:p>
    <w:tbl>
      <w:tblPr>
        <w:tblStyle w:val="15"/>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2"/>
        <w:gridCol w:w="4252"/>
      </w:tblGrid>
      <w:tr w14:paraId="3F82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7AAF40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黑体" w:hAnsi="黑体" w:eastAsia="黑体" w:cs="黑体"/>
                <w:kern w:val="0"/>
                <w:sz w:val="24"/>
                <w:szCs w:val="24"/>
                <w:vertAlign w:val="baseline"/>
                <w:lang w:eastAsia="zh-CN"/>
              </w:rPr>
            </w:pPr>
            <w:r>
              <w:rPr>
                <w:rFonts w:hint="eastAsia" w:ascii="黑体" w:hAnsi="黑体" w:eastAsia="黑体" w:cs="黑体"/>
                <w:kern w:val="0"/>
                <w:sz w:val="24"/>
                <w:szCs w:val="24"/>
                <w:vertAlign w:val="baseline"/>
                <w:lang w:eastAsia="zh-CN"/>
              </w:rPr>
              <w:t>污染物</w:t>
            </w:r>
          </w:p>
        </w:tc>
        <w:tc>
          <w:tcPr>
            <w:tcW w:w="4252" w:type="dxa"/>
            <w:vAlign w:val="center"/>
          </w:tcPr>
          <w:p w14:paraId="7DDAF0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jc w:val="center"/>
              <w:textAlignment w:val="auto"/>
              <w:outlineLvl w:val="9"/>
              <w:rPr>
                <w:rFonts w:hint="eastAsia" w:ascii="黑体" w:hAnsi="黑体" w:eastAsia="黑体" w:cs="黑体"/>
                <w:kern w:val="0"/>
                <w:sz w:val="24"/>
                <w:szCs w:val="24"/>
                <w:vertAlign w:val="baseline"/>
                <w:lang w:eastAsia="zh-CN"/>
              </w:rPr>
            </w:pPr>
            <w:r>
              <w:rPr>
                <w:rFonts w:hint="eastAsia" w:ascii="黑体" w:hAnsi="黑体" w:eastAsia="黑体" w:cs="黑体"/>
                <w:kern w:val="0"/>
                <w:sz w:val="24"/>
                <w:szCs w:val="24"/>
                <w:vertAlign w:val="baseline"/>
                <w:lang w:eastAsia="zh-CN"/>
              </w:rPr>
              <w:t>污染当量值（千克）</w:t>
            </w:r>
          </w:p>
        </w:tc>
      </w:tr>
      <w:tr w14:paraId="5F79B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2A057E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1.二氧化硫</w:t>
            </w:r>
          </w:p>
        </w:tc>
        <w:tc>
          <w:tcPr>
            <w:tcW w:w="4252" w:type="dxa"/>
            <w:vAlign w:val="center"/>
          </w:tcPr>
          <w:p w14:paraId="16EAF8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0.95</w:t>
            </w:r>
          </w:p>
        </w:tc>
      </w:tr>
      <w:tr w14:paraId="3F989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0B3A39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2.氮氧化物</w:t>
            </w:r>
          </w:p>
        </w:tc>
        <w:tc>
          <w:tcPr>
            <w:tcW w:w="4252" w:type="dxa"/>
            <w:vAlign w:val="center"/>
          </w:tcPr>
          <w:p w14:paraId="17C48B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0.95</w:t>
            </w:r>
          </w:p>
        </w:tc>
      </w:tr>
      <w:tr w14:paraId="727B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E4D35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3.一氧化碳</w:t>
            </w:r>
          </w:p>
        </w:tc>
        <w:tc>
          <w:tcPr>
            <w:tcW w:w="4252" w:type="dxa"/>
            <w:vAlign w:val="center"/>
          </w:tcPr>
          <w:p w14:paraId="4BE42D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16.7</w:t>
            </w:r>
          </w:p>
        </w:tc>
      </w:tr>
      <w:tr w14:paraId="10EF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C2400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4.氯气</w:t>
            </w:r>
          </w:p>
        </w:tc>
        <w:tc>
          <w:tcPr>
            <w:tcW w:w="4252" w:type="dxa"/>
            <w:vAlign w:val="center"/>
          </w:tcPr>
          <w:p w14:paraId="2D82F3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0.34</w:t>
            </w:r>
          </w:p>
        </w:tc>
      </w:tr>
      <w:tr w14:paraId="28BBD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15721D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5.氯化氢</w:t>
            </w:r>
          </w:p>
        </w:tc>
        <w:tc>
          <w:tcPr>
            <w:tcW w:w="4252" w:type="dxa"/>
            <w:vAlign w:val="center"/>
          </w:tcPr>
          <w:p w14:paraId="2F11B3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10.75</w:t>
            </w:r>
          </w:p>
        </w:tc>
      </w:tr>
      <w:tr w14:paraId="4EAD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0FFDC1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6.氟化物</w:t>
            </w:r>
          </w:p>
        </w:tc>
        <w:tc>
          <w:tcPr>
            <w:tcW w:w="4252" w:type="dxa"/>
            <w:vAlign w:val="center"/>
          </w:tcPr>
          <w:p w14:paraId="08585B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0.87</w:t>
            </w:r>
          </w:p>
        </w:tc>
      </w:tr>
      <w:tr w14:paraId="4E547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3ED2CC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7.氰化氢</w:t>
            </w:r>
          </w:p>
        </w:tc>
        <w:tc>
          <w:tcPr>
            <w:tcW w:w="4252" w:type="dxa"/>
            <w:vAlign w:val="center"/>
          </w:tcPr>
          <w:p w14:paraId="630C25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0.005</w:t>
            </w:r>
          </w:p>
        </w:tc>
      </w:tr>
      <w:tr w14:paraId="63859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CF62D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8.硫酸雾</w:t>
            </w:r>
          </w:p>
        </w:tc>
        <w:tc>
          <w:tcPr>
            <w:tcW w:w="4252" w:type="dxa"/>
            <w:vAlign w:val="center"/>
          </w:tcPr>
          <w:p w14:paraId="075FC5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0.6</w:t>
            </w:r>
          </w:p>
        </w:tc>
      </w:tr>
      <w:tr w14:paraId="69E5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7ACC0B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9.铬酸雾</w:t>
            </w:r>
          </w:p>
        </w:tc>
        <w:tc>
          <w:tcPr>
            <w:tcW w:w="4252" w:type="dxa"/>
            <w:vAlign w:val="center"/>
          </w:tcPr>
          <w:p w14:paraId="46AE5D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0.0007</w:t>
            </w:r>
          </w:p>
        </w:tc>
      </w:tr>
      <w:tr w14:paraId="415B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2C7B8C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10.汞及其化合物</w:t>
            </w:r>
          </w:p>
        </w:tc>
        <w:tc>
          <w:tcPr>
            <w:tcW w:w="4252" w:type="dxa"/>
            <w:vAlign w:val="center"/>
          </w:tcPr>
          <w:p w14:paraId="05D6F5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0.0001</w:t>
            </w:r>
          </w:p>
        </w:tc>
      </w:tr>
      <w:tr w14:paraId="1D42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37C670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11.一般性粉尘</w:t>
            </w:r>
          </w:p>
        </w:tc>
        <w:tc>
          <w:tcPr>
            <w:tcW w:w="4252" w:type="dxa"/>
            <w:vAlign w:val="center"/>
          </w:tcPr>
          <w:p w14:paraId="5C8F99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4</w:t>
            </w:r>
          </w:p>
        </w:tc>
      </w:tr>
      <w:tr w14:paraId="62BA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3D3B1B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12.石棉尘</w:t>
            </w:r>
          </w:p>
        </w:tc>
        <w:tc>
          <w:tcPr>
            <w:tcW w:w="4252" w:type="dxa"/>
            <w:vAlign w:val="center"/>
          </w:tcPr>
          <w:p w14:paraId="63BAA2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0.53</w:t>
            </w:r>
          </w:p>
        </w:tc>
      </w:tr>
      <w:tr w14:paraId="067F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9406A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13.玻璃棉尘</w:t>
            </w:r>
          </w:p>
        </w:tc>
        <w:tc>
          <w:tcPr>
            <w:tcW w:w="4252" w:type="dxa"/>
            <w:vAlign w:val="center"/>
          </w:tcPr>
          <w:p w14:paraId="64B4BB8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2.13</w:t>
            </w:r>
          </w:p>
        </w:tc>
      </w:tr>
      <w:tr w14:paraId="31286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5178D0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14.碳黑尘</w:t>
            </w:r>
          </w:p>
        </w:tc>
        <w:tc>
          <w:tcPr>
            <w:tcW w:w="4252" w:type="dxa"/>
            <w:vAlign w:val="center"/>
          </w:tcPr>
          <w:p w14:paraId="160306F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0.59</w:t>
            </w:r>
          </w:p>
        </w:tc>
      </w:tr>
      <w:tr w14:paraId="3D149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1DF1F2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15.铅及其化合物</w:t>
            </w:r>
          </w:p>
        </w:tc>
        <w:tc>
          <w:tcPr>
            <w:tcW w:w="4252" w:type="dxa"/>
            <w:vAlign w:val="center"/>
          </w:tcPr>
          <w:p w14:paraId="71E66B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0.02</w:t>
            </w:r>
          </w:p>
        </w:tc>
      </w:tr>
      <w:tr w14:paraId="13CCD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583104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16.镉及其化合物</w:t>
            </w:r>
          </w:p>
        </w:tc>
        <w:tc>
          <w:tcPr>
            <w:tcW w:w="4252" w:type="dxa"/>
            <w:vAlign w:val="center"/>
          </w:tcPr>
          <w:p w14:paraId="7AA868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0.03</w:t>
            </w:r>
          </w:p>
        </w:tc>
      </w:tr>
      <w:tr w14:paraId="4E4F8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31DD68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17.铍及其化合物</w:t>
            </w:r>
          </w:p>
        </w:tc>
        <w:tc>
          <w:tcPr>
            <w:tcW w:w="4252" w:type="dxa"/>
            <w:vAlign w:val="center"/>
          </w:tcPr>
          <w:p w14:paraId="36613F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0.0004</w:t>
            </w:r>
          </w:p>
        </w:tc>
      </w:tr>
      <w:tr w14:paraId="6C18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7CC58A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18.镍及其化合物</w:t>
            </w:r>
          </w:p>
        </w:tc>
        <w:tc>
          <w:tcPr>
            <w:tcW w:w="4252" w:type="dxa"/>
            <w:vAlign w:val="center"/>
          </w:tcPr>
          <w:p w14:paraId="01D679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0.13</w:t>
            </w:r>
          </w:p>
        </w:tc>
      </w:tr>
      <w:tr w14:paraId="14DD6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245284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19.锡及其化合物</w:t>
            </w:r>
          </w:p>
        </w:tc>
        <w:tc>
          <w:tcPr>
            <w:tcW w:w="4252" w:type="dxa"/>
            <w:vAlign w:val="center"/>
          </w:tcPr>
          <w:p w14:paraId="4321D1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0.27</w:t>
            </w:r>
          </w:p>
        </w:tc>
      </w:tr>
      <w:tr w14:paraId="4601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0E928F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20.烟尘</w:t>
            </w:r>
          </w:p>
        </w:tc>
        <w:tc>
          <w:tcPr>
            <w:tcW w:w="4252" w:type="dxa"/>
            <w:vAlign w:val="center"/>
          </w:tcPr>
          <w:p w14:paraId="3589ED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2.18</w:t>
            </w:r>
          </w:p>
        </w:tc>
      </w:tr>
      <w:tr w14:paraId="2505A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1500A2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21.苯</w:t>
            </w:r>
          </w:p>
        </w:tc>
        <w:tc>
          <w:tcPr>
            <w:tcW w:w="4252" w:type="dxa"/>
            <w:vAlign w:val="center"/>
          </w:tcPr>
          <w:p w14:paraId="33B18F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0.05</w:t>
            </w:r>
          </w:p>
        </w:tc>
      </w:tr>
      <w:tr w14:paraId="0E98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070207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22.甲苯</w:t>
            </w:r>
          </w:p>
        </w:tc>
        <w:tc>
          <w:tcPr>
            <w:tcW w:w="4252" w:type="dxa"/>
            <w:vAlign w:val="center"/>
          </w:tcPr>
          <w:p w14:paraId="7069BC1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0.18</w:t>
            </w:r>
          </w:p>
        </w:tc>
      </w:tr>
      <w:tr w14:paraId="5F172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0C4F5F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23.二甲苯</w:t>
            </w:r>
          </w:p>
        </w:tc>
        <w:tc>
          <w:tcPr>
            <w:tcW w:w="4252" w:type="dxa"/>
            <w:vAlign w:val="center"/>
          </w:tcPr>
          <w:p w14:paraId="757123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0.27</w:t>
            </w:r>
          </w:p>
        </w:tc>
      </w:tr>
      <w:tr w14:paraId="09DAE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3FFC50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24.苯并(a)芘</w:t>
            </w:r>
          </w:p>
        </w:tc>
        <w:tc>
          <w:tcPr>
            <w:tcW w:w="4252" w:type="dxa"/>
            <w:vAlign w:val="center"/>
          </w:tcPr>
          <w:p w14:paraId="26C752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0.000002</w:t>
            </w:r>
          </w:p>
        </w:tc>
      </w:tr>
      <w:tr w14:paraId="5D2C5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2ED5C4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25.甲醛</w:t>
            </w:r>
          </w:p>
        </w:tc>
        <w:tc>
          <w:tcPr>
            <w:tcW w:w="4252" w:type="dxa"/>
            <w:vAlign w:val="center"/>
          </w:tcPr>
          <w:p w14:paraId="4DB3C4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0.09</w:t>
            </w:r>
          </w:p>
        </w:tc>
      </w:tr>
      <w:tr w14:paraId="355E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3C112F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26.乙醛</w:t>
            </w:r>
          </w:p>
        </w:tc>
        <w:tc>
          <w:tcPr>
            <w:tcW w:w="4252" w:type="dxa"/>
            <w:vAlign w:val="center"/>
          </w:tcPr>
          <w:p w14:paraId="7D3841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0.45</w:t>
            </w:r>
          </w:p>
        </w:tc>
      </w:tr>
      <w:tr w14:paraId="74A2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1D6AF5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27.丙烯醛</w:t>
            </w:r>
          </w:p>
        </w:tc>
        <w:tc>
          <w:tcPr>
            <w:tcW w:w="4252" w:type="dxa"/>
            <w:vAlign w:val="center"/>
          </w:tcPr>
          <w:p w14:paraId="50A8E5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0.06</w:t>
            </w:r>
          </w:p>
        </w:tc>
      </w:tr>
      <w:tr w14:paraId="7DDA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0D2F144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28.甲醇</w:t>
            </w:r>
          </w:p>
        </w:tc>
        <w:tc>
          <w:tcPr>
            <w:tcW w:w="4252" w:type="dxa"/>
            <w:vAlign w:val="center"/>
          </w:tcPr>
          <w:p w14:paraId="55240A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0.67</w:t>
            </w:r>
          </w:p>
        </w:tc>
      </w:tr>
      <w:tr w14:paraId="1F056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7D512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29.酚类</w:t>
            </w:r>
          </w:p>
        </w:tc>
        <w:tc>
          <w:tcPr>
            <w:tcW w:w="4252" w:type="dxa"/>
            <w:vAlign w:val="center"/>
          </w:tcPr>
          <w:p w14:paraId="680460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0.35</w:t>
            </w:r>
          </w:p>
        </w:tc>
      </w:tr>
      <w:tr w14:paraId="0CB41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29E1E7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30.沥青烟</w:t>
            </w:r>
          </w:p>
        </w:tc>
        <w:tc>
          <w:tcPr>
            <w:tcW w:w="4252" w:type="dxa"/>
            <w:vAlign w:val="center"/>
          </w:tcPr>
          <w:p w14:paraId="44C687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0.19</w:t>
            </w:r>
          </w:p>
        </w:tc>
      </w:tr>
      <w:tr w14:paraId="577B2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7E4BE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31.苯胺类</w:t>
            </w:r>
          </w:p>
        </w:tc>
        <w:tc>
          <w:tcPr>
            <w:tcW w:w="4252" w:type="dxa"/>
            <w:vAlign w:val="center"/>
          </w:tcPr>
          <w:p w14:paraId="38FC0D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0.21</w:t>
            </w:r>
          </w:p>
        </w:tc>
      </w:tr>
      <w:tr w14:paraId="42198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5AB5FD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32.氯苯类</w:t>
            </w:r>
          </w:p>
        </w:tc>
        <w:tc>
          <w:tcPr>
            <w:tcW w:w="4252" w:type="dxa"/>
            <w:vAlign w:val="center"/>
          </w:tcPr>
          <w:p w14:paraId="0E7683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0.72</w:t>
            </w:r>
          </w:p>
        </w:tc>
      </w:tr>
      <w:tr w14:paraId="054E6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11B223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33.硝基苯</w:t>
            </w:r>
          </w:p>
        </w:tc>
        <w:tc>
          <w:tcPr>
            <w:tcW w:w="4252" w:type="dxa"/>
            <w:vAlign w:val="center"/>
          </w:tcPr>
          <w:p w14:paraId="4AE0F9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0.17</w:t>
            </w:r>
          </w:p>
        </w:tc>
      </w:tr>
      <w:tr w14:paraId="0CC9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7F2E16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34.丙烯腈</w:t>
            </w:r>
          </w:p>
        </w:tc>
        <w:tc>
          <w:tcPr>
            <w:tcW w:w="4252" w:type="dxa"/>
            <w:vAlign w:val="center"/>
          </w:tcPr>
          <w:p w14:paraId="48E618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0.22</w:t>
            </w:r>
          </w:p>
        </w:tc>
      </w:tr>
      <w:tr w14:paraId="66489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6B09C5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35.氯乙烯</w:t>
            </w:r>
          </w:p>
        </w:tc>
        <w:tc>
          <w:tcPr>
            <w:tcW w:w="4252" w:type="dxa"/>
            <w:vAlign w:val="center"/>
          </w:tcPr>
          <w:p w14:paraId="557EB0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0.55</w:t>
            </w:r>
          </w:p>
        </w:tc>
      </w:tr>
      <w:tr w14:paraId="138B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538643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36.光气</w:t>
            </w:r>
          </w:p>
        </w:tc>
        <w:tc>
          <w:tcPr>
            <w:tcW w:w="4252" w:type="dxa"/>
            <w:vAlign w:val="center"/>
          </w:tcPr>
          <w:p w14:paraId="7DAB7E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0.04</w:t>
            </w:r>
          </w:p>
        </w:tc>
      </w:tr>
      <w:tr w14:paraId="6A84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4F3A5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37.硫化氢</w:t>
            </w:r>
          </w:p>
        </w:tc>
        <w:tc>
          <w:tcPr>
            <w:tcW w:w="4252" w:type="dxa"/>
            <w:vAlign w:val="center"/>
          </w:tcPr>
          <w:p w14:paraId="1AAE0B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0.29</w:t>
            </w:r>
          </w:p>
        </w:tc>
      </w:tr>
      <w:tr w14:paraId="6E64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2F24FD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38.氨</w:t>
            </w:r>
          </w:p>
        </w:tc>
        <w:tc>
          <w:tcPr>
            <w:tcW w:w="4252" w:type="dxa"/>
            <w:vAlign w:val="center"/>
          </w:tcPr>
          <w:p w14:paraId="56A9CB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9.09</w:t>
            </w:r>
          </w:p>
        </w:tc>
      </w:tr>
      <w:tr w14:paraId="35AA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3F5AA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39.三甲胺</w:t>
            </w:r>
          </w:p>
        </w:tc>
        <w:tc>
          <w:tcPr>
            <w:tcW w:w="4252" w:type="dxa"/>
            <w:vAlign w:val="center"/>
          </w:tcPr>
          <w:p w14:paraId="1F606C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0.32</w:t>
            </w:r>
          </w:p>
        </w:tc>
      </w:tr>
      <w:tr w14:paraId="3C7AE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02D92E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40.甲硫醇</w:t>
            </w:r>
          </w:p>
        </w:tc>
        <w:tc>
          <w:tcPr>
            <w:tcW w:w="4252" w:type="dxa"/>
            <w:vAlign w:val="center"/>
          </w:tcPr>
          <w:p w14:paraId="56F52F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0.04</w:t>
            </w:r>
          </w:p>
        </w:tc>
      </w:tr>
      <w:tr w14:paraId="1A061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E6619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41</w:t>
            </w:r>
            <w:r>
              <w:rPr>
                <w:rFonts w:hint="eastAsia" w:cs="宋体"/>
                <w:kern w:val="0"/>
                <w:sz w:val="24"/>
                <w:szCs w:val="24"/>
                <w:vertAlign w:val="baseline"/>
                <w:lang w:val="en-US" w:eastAsia="zh-CN"/>
              </w:rPr>
              <w:t>.</w:t>
            </w:r>
            <w:r>
              <w:rPr>
                <w:rFonts w:hint="eastAsia" w:ascii="Times New Roman" w:hAnsi="Times New Roman" w:eastAsia="仿宋_GB2312" w:cs="宋体"/>
                <w:kern w:val="0"/>
                <w:sz w:val="24"/>
                <w:szCs w:val="24"/>
                <w:vertAlign w:val="baseline"/>
              </w:rPr>
              <w:t>甲硫醚</w:t>
            </w:r>
          </w:p>
        </w:tc>
        <w:tc>
          <w:tcPr>
            <w:tcW w:w="4252" w:type="dxa"/>
            <w:vAlign w:val="center"/>
          </w:tcPr>
          <w:p w14:paraId="38B288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0.28</w:t>
            </w:r>
          </w:p>
        </w:tc>
      </w:tr>
      <w:tr w14:paraId="496D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4C06CA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ascii="Times New Roman" w:hAnsi="Times New Roman" w:eastAsia="仿宋_GB2312" w:cs="宋体"/>
                <w:kern w:val="0"/>
                <w:sz w:val="24"/>
                <w:szCs w:val="24"/>
                <w:vertAlign w:val="baseline"/>
              </w:rPr>
              <w:t>42.二甲二硫</w:t>
            </w:r>
          </w:p>
        </w:tc>
        <w:tc>
          <w:tcPr>
            <w:tcW w:w="4252" w:type="dxa"/>
            <w:vAlign w:val="center"/>
          </w:tcPr>
          <w:p w14:paraId="547852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0.28</w:t>
            </w:r>
          </w:p>
        </w:tc>
      </w:tr>
      <w:tr w14:paraId="27641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759C78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rPr>
            </w:pPr>
            <w:r>
              <w:rPr>
                <w:rFonts w:hint="eastAsia" w:cs="宋体"/>
                <w:kern w:val="0"/>
                <w:sz w:val="24"/>
                <w:szCs w:val="24"/>
                <w:vertAlign w:val="baseline"/>
                <w:lang w:val="en-US" w:eastAsia="zh-CN"/>
              </w:rPr>
              <w:t>4</w:t>
            </w:r>
            <w:r>
              <w:rPr>
                <w:rFonts w:hint="eastAsia" w:ascii="Times New Roman" w:hAnsi="Times New Roman" w:eastAsia="仿宋_GB2312" w:cs="宋体"/>
                <w:kern w:val="0"/>
                <w:sz w:val="24"/>
                <w:szCs w:val="24"/>
                <w:vertAlign w:val="baseline"/>
              </w:rPr>
              <w:t>3.苯乙烯</w:t>
            </w:r>
          </w:p>
        </w:tc>
        <w:tc>
          <w:tcPr>
            <w:tcW w:w="4252" w:type="dxa"/>
            <w:vAlign w:val="center"/>
          </w:tcPr>
          <w:p w14:paraId="1B7DF1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25</w:t>
            </w:r>
          </w:p>
        </w:tc>
      </w:tr>
      <w:tr w14:paraId="7B6EC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2" w:type="dxa"/>
            <w:vAlign w:val="center"/>
          </w:tcPr>
          <w:p w14:paraId="16E8A8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cs="宋体"/>
                <w:kern w:val="0"/>
                <w:sz w:val="24"/>
                <w:szCs w:val="24"/>
                <w:vertAlign w:val="baseline"/>
                <w:lang w:val="en-US" w:eastAsia="zh-CN"/>
              </w:rPr>
            </w:pPr>
            <w:r>
              <w:rPr>
                <w:rFonts w:hint="eastAsia" w:cs="宋体"/>
                <w:kern w:val="0"/>
                <w:sz w:val="24"/>
                <w:szCs w:val="24"/>
                <w:vertAlign w:val="baseline"/>
                <w:lang w:val="en-US" w:eastAsia="zh-CN"/>
              </w:rPr>
              <w:t>44.二硫化碳</w:t>
            </w:r>
          </w:p>
        </w:tc>
        <w:tc>
          <w:tcPr>
            <w:tcW w:w="4252" w:type="dxa"/>
            <w:vAlign w:val="center"/>
          </w:tcPr>
          <w:p w14:paraId="13E30C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tLeast"/>
              <w:ind w:left="0" w:right="0"/>
              <w:textAlignment w:val="auto"/>
              <w:outlineLvl w:val="9"/>
              <w:rPr>
                <w:rFonts w:hint="eastAsia" w:ascii="Times New Roman" w:hAnsi="Times New Roman" w:eastAsia="仿宋_GB2312" w:cs="宋体"/>
                <w:kern w:val="0"/>
                <w:sz w:val="24"/>
                <w:szCs w:val="24"/>
                <w:vertAlign w:val="baseline"/>
                <w:lang w:val="en-US" w:eastAsia="zh-CN"/>
              </w:rPr>
            </w:pPr>
            <w:r>
              <w:rPr>
                <w:rFonts w:hint="eastAsia" w:cs="宋体"/>
                <w:kern w:val="0"/>
                <w:sz w:val="24"/>
                <w:szCs w:val="24"/>
                <w:vertAlign w:val="baseline"/>
                <w:lang w:val="en-US" w:eastAsia="zh-CN"/>
              </w:rPr>
              <w:t>20</w:t>
            </w:r>
          </w:p>
        </w:tc>
      </w:tr>
    </w:tbl>
    <w:p w14:paraId="4A0C92D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宋体" w:hAnsi="宋体" w:eastAsia="宋体" w:cs="宋体"/>
          <w:kern w:val="0"/>
          <w:sz w:val="32"/>
          <w:szCs w:val="32"/>
          <w:lang w:eastAsia="zh-CN"/>
        </w:rPr>
      </w:pP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AF33A">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F60F9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5AF60F9B">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E87B3">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5C83A3">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75C83A3">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EF40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29A4A">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A8B0A64"/>
    <w:rsid w:val="0B957AC8"/>
    <w:rsid w:val="0C4E6F56"/>
    <w:rsid w:val="0D2F2A95"/>
    <w:rsid w:val="19F86B68"/>
    <w:rsid w:val="25167EF8"/>
    <w:rsid w:val="2588206E"/>
    <w:rsid w:val="294F1A60"/>
    <w:rsid w:val="2F7753E6"/>
    <w:rsid w:val="3258761C"/>
    <w:rsid w:val="3AF02FCA"/>
    <w:rsid w:val="3C264CBF"/>
    <w:rsid w:val="3F2171E3"/>
    <w:rsid w:val="44BC0EEC"/>
    <w:rsid w:val="470A4838"/>
    <w:rsid w:val="482A39F4"/>
    <w:rsid w:val="56755F92"/>
    <w:rsid w:val="5B90056A"/>
    <w:rsid w:val="5C575B4C"/>
    <w:rsid w:val="653A70E2"/>
    <w:rsid w:val="6C1E17DE"/>
    <w:rsid w:val="72406E3D"/>
    <w:rsid w:val="74795D3E"/>
    <w:rsid w:val="7F9D129E"/>
    <w:rsid w:val="EFF7DA9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6">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9"/>
    <w:qFormat/>
    <w:uiPriority w:val="0"/>
    <w:pPr>
      <w:spacing w:before="240" w:after="60"/>
      <w:jc w:val="center"/>
      <w:outlineLvl w:val="0"/>
    </w:pPr>
    <w:rPr>
      <w:rFonts w:ascii="Cambria" w:hAnsi="Cambria" w:eastAsia="宋体"/>
      <w:b/>
      <w:bCs/>
      <w:szCs w:val="3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character" w:styleId="18">
    <w:name w:val="page number"/>
    <w:basedOn w:val="16"/>
    <w:qFormat/>
    <w:uiPriority w:val="0"/>
  </w:style>
  <w:style w:type="character" w:styleId="19">
    <w:name w:val="FollowedHyperlink"/>
    <w:qFormat/>
    <w:uiPriority w:val="0"/>
    <w:rPr>
      <w:color w:val="800080"/>
      <w:u w:val="single"/>
    </w:rPr>
  </w:style>
  <w:style w:type="character" w:styleId="20">
    <w:name w:val="Emphasis"/>
    <w:qFormat/>
    <w:uiPriority w:val="0"/>
    <w:rPr>
      <w:i/>
      <w:iCs/>
    </w:rPr>
  </w:style>
  <w:style w:type="character" w:styleId="21">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3"/>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17</Pages>
  <Words>2159</Words>
  <Characters>12310</Characters>
  <Lines>102</Lines>
  <Paragraphs>28</Paragraphs>
  <TotalTime>0</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2016-10-19T15:39:00Z</dcterms:created>
  <dc:creator>Lenovo</dc:creator>
  <cp:lastModifiedBy>拱酝爻涣和</cp:lastModifiedBy>
  <cp:lastPrinted>2016-11-16T00:26:00Z</cp:lastPrinted>
  <dcterms:modified xsi:type="dcterms:W3CDTF">2025-06-29T09:55:16Z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942460048F2C43B29000CDA22F46143B_12</vt:lpwstr>
  </property>
</Properties>
</file>