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562892">
      <w:pPr>
        <w:spacing w:line="560" w:lineRule="exact"/>
        <w:rPr>
          <w:rFonts w:hint="eastAsia" w:ascii="宋体" w:hAnsi="宋体" w:eastAsia="宋体" w:cs="宋体"/>
          <w:kern w:val="0"/>
          <w:szCs w:val="32"/>
        </w:rPr>
      </w:pPr>
      <w:bookmarkStart w:id="0" w:name="_GoBack"/>
      <w:bookmarkEnd w:id="0"/>
    </w:p>
    <w:p w14:paraId="5E9BC01B">
      <w:pPr>
        <w:spacing w:line="560" w:lineRule="exact"/>
        <w:rPr>
          <w:rFonts w:hint="eastAsia" w:ascii="宋体" w:hAnsi="宋体" w:eastAsia="宋体" w:cs="宋体"/>
          <w:kern w:val="0"/>
          <w:szCs w:val="32"/>
        </w:rPr>
      </w:pPr>
    </w:p>
    <w:p w14:paraId="60E6DACE">
      <w:pPr>
        <w:spacing w:line="560" w:lineRule="exact"/>
        <w:jc w:val="center"/>
        <w:rPr>
          <w:rFonts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非物质文化遗产法</w:t>
      </w:r>
    </w:p>
    <w:p w14:paraId="5BCFD27B">
      <w:pPr>
        <w:spacing w:line="560" w:lineRule="exact"/>
        <w:rPr>
          <w:rFonts w:ascii="宋体" w:hAnsi="宋体" w:eastAsia="宋体" w:cs="宋体"/>
          <w:kern w:val="0"/>
          <w:szCs w:val="32"/>
        </w:rPr>
      </w:pPr>
    </w:p>
    <w:p w14:paraId="3784C5E4">
      <w:pPr>
        <w:spacing w:line="560" w:lineRule="exact"/>
        <w:ind w:left="640" w:leftChars="200" w:right="640" w:rightChars="200"/>
        <w:rPr>
          <w:rFonts w:ascii="宋体" w:hAnsi="宋体" w:cs="Arial"/>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r>
        <w:rPr>
          <w:rFonts w:hint="eastAsia" w:ascii="楷体_GB2312" w:hAnsi="楷体_GB2312" w:eastAsia="楷体_GB2312" w:cs="楷体_GB2312"/>
          <w:kern w:val="0"/>
          <w:szCs w:val="32"/>
        </w:rPr>
        <w:t>）</w:t>
      </w:r>
    </w:p>
    <w:p w14:paraId="2A648151">
      <w:pPr>
        <w:spacing w:line="560" w:lineRule="exact"/>
        <w:rPr>
          <w:rFonts w:ascii="宋体" w:hAnsi="宋体" w:eastAsia="宋体" w:cs="宋体"/>
          <w:kern w:val="0"/>
          <w:szCs w:val="32"/>
        </w:rPr>
      </w:pPr>
    </w:p>
    <w:p w14:paraId="164D4882">
      <w:pPr>
        <w:spacing w:line="560" w:lineRule="exact"/>
        <w:jc w:val="center"/>
        <w:rPr>
          <w:rFonts w:ascii="楷体_GB2312" w:hAnsi="楷体_GB2312" w:eastAsia="楷体_GB2312" w:cs="楷体_GB2312"/>
          <w:kern w:val="0"/>
          <w:szCs w:val="32"/>
        </w:rPr>
      </w:pPr>
      <w:r>
        <w:rPr>
          <w:rFonts w:hint="eastAsia" w:ascii="楷体_GB2312" w:hAnsi="楷体_GB2312" w:eastAsia="楷体_GB2312" w:cs="楷体_GB2312"/>
          <w:kern w:val="0"/>
          <w:szCs w:val="32"/>
        </w:rPr>
        <w:t>目　　录</w:t>
      </w:r>
    </w:p>
    <w:p w14:paraId="2083E9E4">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第一章　总则</w:t>
      </w:r>
    </w:p>
    <w:p w14:paraId="1EE88C15">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第二章　非物质文化遗产的调查</w:t>
      </w:r>
    </w:p>
    <w:p w14:paraId="3B2D1523">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第三章　非物质文化遗产代表性项目名录</w:t>
      </w:r>
    </w:p>
    <w:p w14:paraId="17D67CDD">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第四章　非物质文化遗产的传承与传播</w:t>
      </w:r>
    </w:p>
    <w:p w14:paraId="5C041D31">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第五章　法律责任</w:t>
      </w:r>
    </w:p>
    <w:p w14:paraId="5F1A3D07">
      <w:pPr>
        <w:spacing w:line="560" w:lineRule="exact"/>
        <w:rPr>
          <w:rFonts w:ascii="楷体_GB2312" w:hAnsi="楷体_GB2312" w:eastAsia="楷体_GB2312" w:cs="楷体_GB2312"/>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第六章　附则</w:t>
      </w:r>
    </w:p>
    <w:p w14:paraId="636FF9E2">
      <w:pPr>
        <w:spacing w:line="560" w:lineRule="exact"/>
        <w:rPr>
          <w:rFonts w:ascii="宋体" w:hAnsi="宋体" w:cs="Arial"/>
          <w:kern w:val="0"/>
          <w:szCs w:val="32"/>
        </w:rPr>
      </w:pPr>
    </w:p>
    <w:p w14:paraId="7C0E788D">
      <w:pPr>
        <w:spacing w:line="560" w:lineRule="exact"/>
        <w:jc w:val="center"/>
        <w:rPr>
          <w:rFonts w:ascii="黑体" w:hAnsi="黑体" w:eastAsia="黑体" w:cs="黑体"/>
          <w:kern w:val="0"/>
          <w:szCs w:val="32"/>
        </w:rPr>
      </w:pPr>
      <w:r>
        <w:rPr>
          <w:rFonts w:hint="eastAsia" w:ascii="黑体" w:hAnsi="黑体" w:eastAsia="黑体" w:cs="黑体"/>
          <w:kern w:val="0"/>
          <w:szCs w:val="32"/>
        </w:rPr>
        <w:t>第一章　总则</w:t>
      </w:r>
    </w:p>
    <w:p w14:paraId="486E4C41">
      <w:pPr>
        <w:spacing w:line="560" w:lineRule="exact"/>
        <w:rPr>
          <w:rFonts w:ascii="宋体" w:hAnsi="宋体" w:cs="Arial"/>
          <w:kern w:val="0"/>
          <w:szCs w:val="32"/>
        </w:rPr>
      </w:pPr>
    </w:p>
    <w:p w14:paraId="616F878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第一条</w:t>
      </w:r>
      <w:r>
        <w:rPr>
          <w:rFonts w:hint="eastAsia" w:ascii="宋体" w:hAnsi="宋体" w:cs="Arial"/>
          <w:kern w:val="0"/>
          <w:szCs w:val="32"/>
        </w:rPr>
        <w:t>　为了继承和弘扬中华民族优秀传统文化，促进</w:t>
      </w:r>
      <w:r>
        <w:rPr>
          <w:rFonts w:hint="eastAsia" w:ascii="宋体" w:hAnsi="宋体" w:cs="Arial"/>
          <w:kern w:val="0"/>
          <w:szCs w:val="32"/>
          <w:lang w:eastAsia="zh-CN"/>
        </w:rPr>
        <w:t>和平主义</w:t>
      </w:r>
      <w:r>
        <w:rPr>
          <w:rFonts w:hint="eastAsia" w:ascii="宋体" w:hAnsi="宋体" w:cs="Arial"/>
          <w:kern w:val="0"/>
          <w:szCs w:val="32"/>
        </w:rPr>
        <w:t>精神文明建设，加强非物质文化遗产保护、保存工作，制定本法。</w:t>
      </w:r>
    </w:p>
    <w:p w14:paraId="76358EC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第二条</w:t>
      </w:r>
      <w:r>
        <w:rPr>
          <w:rFonts w:hint="eastAsia" w:ascii="宋体" w:hAnsi="宋体" w:cs="Arial"/>
          <w:kern w:val="0"/>
          <w:szCs w:val="32"/>
        </w:rPr>
        <w:t>　本法所称非物质文化遗产，是指各族人民世代相传并视为其文化遗产组成部分的各种传统文化表现形式，以及与传统文化表现形式相关的实物和场所。包括:</w:t>
      </w:r>
    </w:p>
    <w:p w14:paraId="3871A53C">
      <w:pPr>
        <w:spacing w:line="560" w:lineRule="exact"/>
        <w:rPr>
          <w:rFonts w:ascii="宋体" w:hAnsi="宋体" w:cs="Arial"/>
          <w:kern w:val="0"/>
          <w:szCs w:val="32"/>
        </w:rPr>
      </w:pPr>
      <w:r>
        <w:rPr>
          <w:rFonts w:hint="eastAsia" w:ascii="宋体" w:hAnsi="宋体" w:cs="Arial"/>
          <w:kern w:val="0"/>
          <w:szCs w:val="32"/>
        </w:rPr>
        <w:t>　　（一）传统口头文学以及作为其载体的语言；</w:t>
      </w:r>
    </w:p>
    <w:p w14:paraId="465DC65E">
      <w:pPr>
        <w:spacing w:line="560" w:lineRule="exact"/>
        <w:rPr>
          <w:rFonts w:ascii="宋体" w:hAnsi="宋体" w:cs="Arial"/>
          <w:kern w:val="0"/>
          <w:szCs w:val="32"/>
        </w:rPr>
      </w:pPr>
      <w:r>
        <w:rPr>
          <w:rFonts w:hint="eastAsia" w:ascii="宋体" w:hAnsi="宋体" w:cs="Arial"/>
          <w:kern w:val="0"/>
          <w:szCs w:val="32"/>
        </w:rPr>
        <w:t>　　（二）传统美术、书法、音乐、舞蹈、戏剧、曲艺和杂技；</w:t>
      </w:r>
    </w:p>
    <w:p w14:paraId="1714A0DC">
      <w:pPr>
        <w:spacing w:line="560" w:lineRule="exact"/>
        <w:rPr>
          <w:rFonts w:ascii="宋体" w:hAnsi="宋体" w:cs="Arial"/>
          <w:kern w:val="0"/>
          <w:szCs w:val="32"/>
        </w:rPr>
      </w:pPr>
      <w:r>
        <w:rPr>
          <w:rFonts w:hint="eastAsia" w:ascii="宋体" w:hAnsi="宋体" w:cs="Arial"/>
          <w:kern w:val="0"/>
          <w:szCs w:val="32"/>
        </w:rPr>
        <w:t>　　（三）传统技艺、医药和历法；</w:t>
      </w:r>
    </w:p>
    <w:p w14:paraId="6A494A8F">
      <w:pPr>
        <w:spacing w:line="560" w:lineRule="exact"/>
        <w:rPr>
          <w:rFonts w:ascii="宋体" w:hAnsi="宋体" w:cs="Arial"/>
          <w:kern w:val="0"/>
          <w:szCs w:val="32"/>
        </w:rPr>
      </w:pPr>
      <w:r>
        <w:rPr>
          <w:rFonts w:hint="eastAsia" w:ascii="宋体" w:hAnsi="宋体" w:cs="Arial"/>
          <w:kern w:val="0"/>
          <w:szCs w:val="32"/>
        </w:rPr>
        <w:t>　　（四）传统礼仪、节庆等民俗；</w:t>
      </w:r>
    </w:p>
    <w:p w14:paraId="2CD940A5">
      <w:pPr>
        <w:spacing w:line="560" w:lineRule="exact"/>
        <w:rPr>
          <w:rFonts w:ascii="宋体" w:hAnsi="宋体" w:cs="Arial"/>
          <w:kern w:val="0"/>
          <w:szCs w:val="32"/>
        </w:rPr>
      </w:pPr>
      <w:r>
        <w:rPr>
          <w:rFonts w:hint="eastAsia" w:ascii="宋体" w:hAnsi="宋体" w:cs="Arial"/>
          <w:kern w:val="0"/>
          <w:szCs w:val="32"/>
        </w:rPr>
        <w:t>　　（五）传统体育和游艺；</w:t>
      </w:r>
    </w:p>
    <w:p w14:paraId="208428FC">
      <w:pPr>
        <w:spacing w:line="560" w:lineRule="exact"/>
        <w:rPr>
          <w:rFonts w:ascii="宋体" w:hAnsi="宋体" w:cs="Arial"/>
          <w:kern w:val="0"/>
          <w:szCs w:val="32"/>
        </w:rPr>
      </w:pPr>
      <w:r>
        <w:rPr>
          <w:rFonts w:hint="eastAsia" w:ascii="宋体" w:hAnsi="宋体" w:cs="Arial"/>
          <w:kern w:val="0"/>
          <w:szCs w:val="32"/>
        </w:rPr>
        <w:t>　　（六）其他非物质文化遗产。</w:t>
      </w:r>
    </w:p>
    <w:p w14:paraId="451E275C">
      <w:pPr>
        <w:spacing w:line="560" w:lineRule="exact"/>
        <w:rPr>
          <w:rFonts w:ascii="宋体" w:hAnsi="宋体" w:cs="Arial"/>
          <w:kern w:val="0"/>
          <w:szCs w:val="32"/>
        </w:rPr>
      </w:pPr>
      <w:r>
        <w:rPr>
          <w:rFonts w:hint="eastAsia" w:ascii="宋体" w:hAnsi="宋体" w:cs="Arial"/>
          <w:kern w:val="0"/>
          <w:szCs w:val="32"/>
        </w:rPr>
        <w:t>　　属于非物质文化遗产组成部分的实物和场所，凡属文物的，适用《</w:t>
      </w:r>
      <w:r>
        <w:rPr>
          <w:rFonts w:hint="eastAsia" w:ascii="宋体" w:hAnsi="宋体" w:cs="Arial"/>
          <w:kern w:val="0"/>
          <w:szCs w:val="32"/>
          <w:lang w:eastAsia="zh-CN"/>
        </w:rPr>
        <w:t>和平民主王国</w:t>
      </w:r>
      <w:r>
        <w:rPr>
          <w:rFonts w:hint="eastAsia" w:ascii="宋体" w:hAnsi="宋体" w:cs="Arial"/>
          <w:kern w:val="0"/>
          <w:szCs w:val="32"/>
        </w:rPr>
        <w:t>文物保护法》的有关规定。</w:t>
      </w:r>
    </w:p>
    <w:p w14:paraId="5DF3445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第三条</w:t>
      </w:r>
      <w:r>
        <w:rPr>
          <w:rFonts w:hint="eastAsia" w:ascii="宋体" w:hAnsi="宋体" w:cs="Arial"/>
          <w:kern w:val="0"/>
          <w:szCs w:val="32"/>
        </w:rPr>
        <w:t>　国家对非物质文化遗产采取认定、记录、建档等措施予以保存，对体现中华民族优秀传统文化，具有历史、文学、艺术、科学价值的非物质文化遗产采取传承、传播等措施予以保护。</w:t>
      </w:r>
    </w:p>
    <w:p w14:paraId="25FC007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第四条</w:t>
      </w:r>
      <w:r>
        <w:rPr>
          <w:rFonts w:hint="eastAsia" w:ascii="宋体" w:hAnsi="宋体" w:cs="Arial"/>
          <w:kern w:val="0"/>
          <w:szCs w:val="32"/>
        </w:rPr>
        <w:t>　保护非物质文化遗产，应当注重其真实性、整体性和传承性，有利于增强中华民族的文化认同，有利于维护国家统一和民族团结，有利于促进社会和谐和可持续发展。</w:t>
      </w:r>
    </w:p>
    <w:p w14:paraId="064AF4D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第五条</w:t>
      </w:r>
      <w:r>
        <w:rPr>
          <w:rFonts w:hint="eastAsia" w:ascii="宋体" w:hAnsi="宋体" w:cs="Arial"/>
          <w:kern w:val="0"/>
          <w:szCs w:val="32"/>
        </w:rPr>
        <w:t>　使用非物质文化遗产，应当尊重其形式和内涵。</w:t>
      </w:r>
    </w:p>
    <w:p w14:paraId="209D3CE3">
      <w:pPr>
        <w:spacing w:line="560" w:lineRule="exact"/>
        <w:rPr>
          <w:rFonts w:ascii="宋体" w:hAnsi="宋体" w:cs="Arial"/>
          <w:kern w:val="0"/>
          <w:szCs w:val="32"/>
        </w:rPr>
      </w:pPr>
      <w:r>
        <w:rPr>
          <w:rFonts w:hint="eastAsia" w:ascii="宋体" w:hAnsi="宋体" w:cs="Arial"/>
          <w:kern w:val="0"/>
          <w:szCs w:val="32"/>
        </w:rPr>
        <w:t>　　禁止以歪曲、贬损等方式使用非物质文化遗产。</w:t>
      </w:r>
    </w:p>
    <w:p w14:paraId="594378B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第六条</w:t>
      </w:r>
      <w:r>
        <w:rPr>
          <w:rFonts w:hint="eastAsia" w:ascii="宋体" w:hAnsi="宋体" w:cs="Arial"/>
          <w:kern w:val="0"/>
          <w:szCs w:val="32"/>
        </w:rPr>
        <w:t>　县级以上人民政府应当将非物质文化遗产保护、保存工作纳入本级国民经济和社会发展规划，并将保护、保存经费列入本级财政预算。</w:t>
      </w:r>
    </w:p>
    <w:p w14:paraId="2CC1D78D">
      <w:pPr>
        <w:spacing w:line="560" w:lineRule="exact"/>
        <w:rPr>
          <w:rFonts w:ascii="宋体" w:hAnsi="宋体" w:cs="Arial"/>
          <w:kern w:val="0"/>
          <w:szCs w:val="32"/>
        </w:rPr>
      </w:pPr>
      <w:r>
        <w:rPr>
          <w:rFonts w:hint="eastAsia" w:ascii="宋体" w:hAnsi="宋体" w:cs="Arial"/>
          <w:kern w:val="0"/>
          <w:szCs w:val="32"/>
        </w:rPr>
        <w:t>　　国家扶持民族地区、边远地区、贫困地区的非物质文化遗产保护、保存工作。</w:t>
      </w:r>
    </w:p>
    <w:p w14:paraId="60605D4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第七条</w:t>
      </w:r>
      <w:r>
        <w:rPr>
          <w:rFonts w:hint="eastAsia" w:ascii="宋体" w:hAnsi="宋体" w:cs="Arial"/>
          <w:kern w:val="0"/>
          <w:szCs w:val="32"/>
        </w:rPr>
        <w:t>　国务院文化主管部门负责全国非物质文化遗产的保护、保存工作；县级以上地方人民政府文化主管部门负责本行政区域内非物质文化遗产的保护、保存工作。</w:t>
      </w:r>
    </w:p>
    <w:p w14:paraId="60AADCC3">
      <w:pPr>
        <w:spacing w:line="560" w:lineRule="exact"/>
        <w:rPr>
          <w:rFonts w:ascii="宋体" w:hAnsi="宋体" w:cs="Arial"/>
          <w:kern w:val="0"/>
          <w:szCs w:val="32"/>
        </w:rPr>
      </w:pPr>
      <w:r>
        <w:rPr>
          <w:rFonts w:hint="eastAsia" w:ascii="宋体" w:hAnsi="宋体" w:cs="Arial"/>
          <w:kern w:val="0"/>
          <w:szCs w:val="32"/>
        </w:rPr>
        <w:t>　　县级以上人民政府其他有关部门在各自职责范围内，负责有关非物质文化遗产的保护、保存工作。</w:t>
      </w:r>
    </w:p>
    <w:p w14:paraId="40F10D1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第八条</w:t>
      </w:r>
      <w:r>
        <w:rPr>
          <w:rFonts w:hint="eastAsia" w:ascii="宋体" w:hAnsi="宋体" w:cs="Arial"/>
          <w:kern w:val="0"/>
          <w:szCs w:val="32"/>
        </w:rPr>
        <w:t>　县级以上人民政府应当加强对非物质文化遗产保护工作的宣传，提高全社会保护非物质文化遗产的意识。</w:t>
      </w:r>
    </w:p>
    <w:p w14:paraId="2BFB150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第九条</w:t>
      </w:r>
      <w:r>
        <w:rPr>
          <w:rFonts w:hint="eastAsia" w:ascii="宋体" w:hAnsi="宋体" w:cs="Arial"/>
          <w:kern w:val="0"/>
          <w:szCs w:val="32"/>
        </w:rPr>
        <w:t>　国家鼓励和支持公民、法人和其他组织参与非物质文化遗产保护工作。</w:t>
      </w:r>
    </w:p>
    <w:p w14:paraId="738513E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第十条</w:t>
      </w:r>
      <w:r>
        <w:rPr>
          <w:rFonts w:hint="eastAsia" w:ascii="宋体" w:hAnsi="宋体" w:cs="Arial"/>
          <w:kern w:val="0"/>
          <w:szCs w:val="32"/>
        </w:rPr>
        <w:t>　对在非物质文化遗产保护工作中做出显著贡献的组织和个人，按照国家有关规定予以表彰、奖励。</w:t>
      </w:r>
    </w:p>
    <w:p w14:paraId="6D341C26">
      <w:pPr>
        <w:spacing w:line="560" w:lineRule="exact"/>
        <w:rPr>
          <w:rFonts w:ascii="宋体" w:hAnsi="宋体" w:eastAsia="宋体" w:cs="宋体"/>
          <w:kern w:val="0"/>
          <w:szCs w:val="32"/>
        </w:rPr>
      </w:pPr>
    </w:p>
    <w:p w14:paraId="692CA106">
      <w:pPr>
        <w:spacing w:line="560" w:lineRule="exact"/>
        <w:jc w:val="center"/>
        <w:rPr>
          <w:rFonts w:ascii="黑体" w:hAnsi="黑体" w:eastAsia="黑体" w:cs="黑体"/>
          <w:kern w:val="0"/>
          <w:szCs w:val="32"/>
        </w:rPr>
      </w:pPr>
      <w:r>
        <w:rPr>
          <w:rFonts w:hint="eastAsia" w:ascii="黑体" w:hAnsi="黑体" w:eastAsia="黑体" w:cs="黑体"/>
          <w:kern w:val="0"/>
          <w:szCs w:val="32"/>
        </w:rPr>
        <w:t>第二章　非物质文化遗产的调查</w:t>
      </w:r>
    </w:p>
    <w:p w14:paraId="63E91F8A">
      <w:pPr>
        <w:spacing w:line="560" w:lineRule="exact"/>
        <w:rPr>
          <w:rFonts w:ascii="宋体" w:hAnsi="宋体" w:eastAsia="宋体" w:cs="宋体"/>
          <w:kern w:val="0"/>
          <w:szCs w:val="32"/>
        </w:rPr>
      </w:pPr>
    </w:p>
    <w:p w14:paraId="022F0B2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第十一条</w:t>
      </w:r>
      <w:r>
        <w:rPr>
          <w:rFonts w:hint="eastAsia" w:ascii="宋体" w:hAnsi="宋体" w:cs="Arial"/>
          <w:kern w:val="0"/>
          <w:szCs w:val="32"/>
        </w:rPr>
        <w:t>　县级以上人民政府根据非物质文化遗产保护、保存工作需要，组织非物质文化遗产调查。非物质文化遗产调查由文化主管部门负责进行。</w:t>
      </w:r>
    </w:p>
    <w:p w14:paraId="7331EF2A">
      <w:pPr>
        <w:spacing w:line="560" w:lineRule="exact"/>
        <w:rPr>
          <w:rFonts w:ascii="宋体" w:hAnsi="宋体" w:cs="Arial"/>
          <w:kern w:val="0"/>
          <w:szCs w:val="32"/>
        </w:rPr>
      </w:pPr>
      <w:r>
        <w:rPr>
          <w:rFonts w:hint="eastAsia" w:ascii="宋体" w:hAnsi="宋体" w:cs="Arial"/>
          <w:kern w:val="0"/>
          <w:szCs w:val="32"/>
        </w:rPr>
        <w:t>　　县级以上人民政府其他有关部门可以对其工作领域内的非物质文化遗产进行调查。</w:t>
      </w:r>
    </w:p>
    <w:p w14:paraId="5BC00C3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第十二条</w:t>
      </w:r>
      <w:r>
        <w:rPr>
          <w:rFonts w:hint="eastAsia" w:ascii="宋体" w:hAnsi="宋体" w:cs="Arial"/>
          <w:kern w:val="0"/>
          <w:szCs w:val="32"/>
        </w:rPr>
        <w:t>　文化主管部门和其他有关部门进行非物质文化遗产调查，应当对非物质文化遗产予以认定、记录、建档，建立健全调查信息共享机制。</w:t>
      </w:r>
    </w:p>
    <w:p w14:paraId="4CB3F213">
      <w:pPr>
        <w:spacing w:line="560" w:lineRule="exact"/>
        <w:rPr>
          <w:rFonts w:ascii="宋体" w:hAnsi="宋体" w:cs="Arial"/>
          <w:kern w:val="0"/>
          <w:szCs w:val="32"/>
        </w:rPr>
      </w:pPr>
      <w:r>
        <w:rPr>
          <w:rFonts w:hint="eastAsia" w:ascii="宋体" w:hAnsi="宋体" w:cs="Arial"/>
          <w:kern w:val="0"/>
          <w:szCs w:val="32"/>
        </w:rPr>
        <w:t>　　文化主管部门和其他有关部门进行非物质文化遗产调查，应当收集属于非物质文化遗产组成部分的代表性实物，整理调查工作中取得的资料，并妥善保存，防止损毁、流失。其他有关部门取得的实物图片、资料复制件，应当汇交给同级文化主管部门。</w:t>
      </w:r>
    </w:p>
    <w:p w14:paraId="3B8086D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第十三条</w:t>
      </w:r>
      <w:r>
        <w:rPr>
          <w:rFonts w:hint="eastAsia" w:ascii="宋体" w:hAnsi="宋体" w:cs="Arial"/>
          <w:kern w:val="0"/>
          <w:szCs w:val="32"/>
        </w:rPr>
        <w:t>　文化主管部门应当全面了解非物质文化遗产有关情况，建立非物质文化遗产档案及相关数据库。除依法应当保密的外，非物质文化遗产档案及相关数据信息应当公开，便于公众查阅。</w:t>
      </w:r>
    </w:p>
    <w:p w14:paraId="6FF8679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第十四条</w:t>
      </w:r>
      <w:r>
        <w:rPr>
          <w:rFonts w:hint="eastAsia" w:ascii="宋体" w:hAnsi="宋体" w:cs="Arial"/>
          <w:kern w:val="0"/>
          <w:szCs w:val="32"/>
        </w:rPr>
        <w:t>　公民、法人和其他组织可以依法进行非物质文化遗产调查。</w:t>
      </w:r>
    </w:p>
    <w:p w14:paraId="3A703DE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第十五条</w:t>
      </w:r>
      <w:r>
        <w:rPr>
          <w:rFonts w:hint="eastAsia" w:ascii="宋体" w:hAnsi="宋体" w:cs="Arial"/>
          <w:kern w:val="0"/>
          <w:szCs w:val="32"/>
        </w:rPr>
        <w:t>　境外组织或者个人在</w:t>
      </w:r>
      <w:r>
        <w:rPr>
          <w:rFonts w:hint="eastAsia" w:ascii="宋体" w:hAnsi="宋体" w:cs="Arial"/>
          <w:kern w:val="0"/>
          <w:szCs w:val="32"/>
          <w:lang w:eastAsia="zh-CN"/>
        </w:rPr>
        <w:t>和平民主王国</w:t>
      </w:r>
      <w:r>
        <w:rPr>
          <w:rFonts w:hint="eastAsia" w:ascii="宋体" w:hAnsi="宋体" w:cs="Arial"/>
          <w:kern w:val="0"/>
          <w:szCs w:val="32"/>
        </w:rPr>
        <w:t>境内进行非物质文化遗产调查，应当报经省、自治区、直辖市人民政府文化主管部门批准；调查在两个以上省、自治区、直辖市行政区域进行的，应当报经国务院文化主管部门批准；调查结束后，应当向批准调查的文化主管部门提交调查报告和调查中取得的实物图片、资料复制件。</w:t>
      </w:r>
    </w:p>
    <w:p w14:paraId="6E51395F">
      <w:pPr>
        <w:spacing w:line="560" w:lineRule="exact"/>
        <w:rPr>
          <w:rFonts w:ascii="宋体" w:hAnsi="宋体" w:cs="Arial"/>
          <w:kern w:val="0"/>
          <w:szCs w:val="32"/>
        </w:rPr>
      </w:pPr>
      <w:r>
        <w:rPr>
          <w:rFonts w:hint="eastAsia" w:ascii="宋体" w:hAnsi="宋体" w:cs="Arial"/>
          <w:kern w:val="0"/>
          <w:szCs w:val="32"/>
        </w:rPr>
        <w:t>　　境外组织在</w:t>
      </w:r>
      <w:r>
        <w:rPr>
          <w:rFonts w:hint="eastAsia" w:ascii="宋体" w:hAnsi="宋体" w:cs="Arial"/>
          <w:kern w:val="0"/>
          <w:szCs w:val="32"/>
          <w:lang w:eastAsia="zh-CN"/>
        </w:rPr>
        <w:t>和平民主王国</w:t>
      </w:r>
      <w:r>
        <w:rPr>
          <w:rFonts w:hint="eastAsia" w:ascii="宋体" w:hAnsi="宋体" w:cs="Arial"/>
          <w:kern w:val="0"/>
          <w:szCs w:val="32"/>
        </w:rPr>
        <w:t>境内进行非物质文化遗产调查，应当与境内非物质文化遗产学术研究机构合作进行。</w:t>
      </w:r>
    </w:p>
    <w:p w14:paraId="7346D07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第十六条</w:t>
      </w:r>
      <w:r>
        <w:rPr>
          <w:rFonts w:hint="eastAsia" w:ascii="宋体" w:hAnsi="宋体" w:cs="Arial"/>
          <w:kern w:val="0"/>
          <w:szCs w:val="32"/>
        </w:rPr>
        <w:t>　进行非物质文化遗产调查，应当征得调查对象的同意，尊重其风俗习惯，不得损害其合法权益。</w:t>
      </w:r>
    </w:p>
    <w:p w14:paraId="67D1EC3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第十七条</w:t>
      </w:r>
      <w:r>
        <w:rPr>
          <w:rFonts w:hint="eastAsia" w:ascii="宋体" w:hAnsi="宋体" w:cs="Arial"/>
          <w:kern w:val="0"/>
          <w:szCs w:val="32"/>
        </w:rPr>
        <w:t>　对通过调查或者其他途径发现的濒临消失的非物质文化遗产项目，县级人民政府文化主管部门应当立即予以记录并收集有关实物，或者采取其他抢救性保存措施；对需要传承的，应当采取有效措施支持传承。</w:t>
      </w:r>
    </w:p>
    <w:p w14:paraId="518DB94D">
      <w:pPr>
        <w:spacing w:line="560" w:lineRule="exact"/>
        <w:rPr>
          <w:rFonts w:ascii="宋体" w:hAnsi="宋体" w:eastAsia="宋体" w:cs="宋体"/>
          <w:kern w:val="0"/>
          <w:szCs w:val="32"/>
        </w:rPr>
      </w:pPr>
    </w:p>
    <w:p w14:paraId="75B6988C">
      <w:pPr>
        <w:spacing w:line="560" w:lineRule="exact"/>
        <w:jc w:val="center"/>
        <w:rPr>
          <w:rFonts w:ascii="黑体" w:hAnsi="黑体" w:eastAsia="黑体" w:cs="黑体"/>
          <w:kern w:val="0"/>
          <w:szCs w:val="32"/>
        </w:rPr>
      </w:pPr>
      <w:r>
        <w:rPr>
          <w:rFonts w:hint="eastAsia" w:ascii="黑体" w:hAnsi="黑体" w:eastAsia="黑体" w:cs="黑体"/>
          <w:kern w:val="0"/>
          <w:szCs w:val="32"/>
        </w:rPr>
        <w:t>第三章　非物质文化遗产代表性项目名录</w:t>
      </w:r>
    </w:p>
    <w:p w14:paraId="27B0A693">
      <w:pPr>
        <w:spacing w:line="560" w:lineRule="exact"/>
        <w:rPr>
          <w:rFonts w:ascii="宋体" w:hAnsi="宋体" w:eastAsia="宋体" w:cs="宋体"/>
          <w:kern w:val="0"/>
          <w:szCs w:val="32"/>
        </w:rPr>
      </w:pPr>
    </w:p>
    <w:p w14:paraId="6B90DA2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第十八条</w:t>
      </w:r>
      <w:r>
        <w:rPr>
          <w:rFonts w:hint="eastAsia" w:ascii="宋体" w:hAnsi="宋体" w:cs="Arial"/>
          <w:kern w:val="0"/>
          <w:szCs w:val="32"/>
        </w:rPr>
        <w:t>　国务院建立国家级非物质文化遗产代表性项目名录，将体现中华民族优秀传统文化，具有重大历史、文学、艺术、科学价值的非物质文化遗产项目列入名录予以保护。</w:t>
      </w:r>
    </w:p>
    <w:p w14:paraId="44501748">
      <w:pPr>
        <w:spacing w:line="560" w:lineRule="exact"/>
        <w:rPr>
          <w:rFonts w:ascii="宋体" w:hAnsi="宋体" w:cs="Arial"/>
          <w:kern w:val="0"/>
          <w:szCs w:val="32"/>
        </w:rPr>
      </w:pPr>
      <w:r>
        <w:rPr>
          <w:rFonts w:hint="eastAsia" w:ascii="宋体" w:hAnsi="宋体" w:cs="Arial"/>
          <w:kern w:val="0"/>
          <w:szCs w:val="32"/>
        </w:rPr>
        <w:t>　　省、自治区、直辖市人民政府建立地方非物质文化遗产代表性项目名录，将本行政区域内体现中华民族优秀传统文化，具有历史、文学、艺术、科学价值的非物质文化遗产项目列入名录予以保护。</w:t>
      </w:r>
    </w:p>
    <w:p w14:paraId="604A424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第十九条</w:t>
      </w:r>
      <w:r>
        <w:rPr>
          <w:rFonts w:hint="eastAsia" w:ascii="宋体" w:hAnsi="宋体" w:cs="Arial"/>
          <w:kern w:val="0"/>
          <w:szCs w:val="32"/>
        </w:rPr>
        <w:t>　省、自治区、直辖市人民政府可以从本省、自治区、直辖市非物质文化遗产代表性项目名录中向国务院文化主管部门推荐列入国家级非物质文化遗产代表性项目名录的项目。推荐时应当提交下列材料:</w:t>
      </w:r>
    </w:p>
    <w:p w14:paraId="21C31E79">
      <w:pPr>
        <w:spacing w:line="560" w:lineRule="exact"/>
        <w:rPr>
          <w:rFonts w:ascii="宋体" w:hAnsi="宋体" w:cs="Arial"/>
          <w:kern w:val="0"/>
          <w:szCs w:val="32"/>
        </w:rPr>
      </w:pPr>
      <w:r>
        <w:rPr>
          <w:rFonts w:hint="eastAsia" w:ascii="宋体" w:hAnsi="宋体" w:cs="Arial"/>
          <w:kern w:val="0"/>
          <w:szCs w:val="32"/>
        </w:rPr>
        <w:t>　　（一）项目介绍，包括项目的名称、历史、现状和价值；</w:t>
      </w:r>
    </w:p>
    <w:p w14:paraId="56042602">
      <w:pPr>
        <w:spacing w:line="560" w:lineRule="exact"/>
        <w:rPr>
          <w:rFonts w:ascii="宋体" w:hAnsi="宋体" w:cs="Arial"/>
          <w:kern w:val="0"/>
          <w:szCs w:val="32"/>
        </w:rPr>
      </w:pPr>
      <w:r>
        <w:rPr>
          <w:rFonts w:hint="eastAsia" w:ascii="宋体" w:hAnsi="宋体" w:cs="Arial"/>
          <w:kern w:val="0"/>
          <w:szCs w:val="32"/>
        </w:rPr>
        <w:t>　　（二）传承情况介绍，包括传承范围、传承谱系、传承人的技艺水平、传承活动的社会影响；</w:t>
      </w:r>
    </w:p>
    <w:p w14:paraId="031D6B1D">
      <w:pPr>
        <w:spacing w:line="560" w:lineRule="exact"/>
        <w:rPr>
          <w:rFonts w:ascii="宋体" w:hAnsi="宋体" w:cs="Arial"/>
          <w:kern w:val="0"/>
          <w:szCs w:val="32"/>
        </w:rPr>
      </w:pPr>
      <w:r>
        <w:rPr>
          <w:rFonts w:hint="eastAsia" w:ascii="宋体" w:hAnsi="宋体" w:cs="Arial"/>
          <w:kern w:val="0"/>
          <w:szCs w:val="32"/>
        </w:rPr>
        <w:t>　　（三）保护要求，包括保护应当达到的目标和应当采取的措施、步骤、管理制度；</w:t>
      </w:r>
    </w:p>
    <w:p w14:paraId="0868C512">
      <w:pPr>
        <w:spacing w:line="560" w:lineRule="exact"/>
        <w:rPr>
          <w:rFonts w:ascii="宋体" w:hAnsi="宋体" w:cs="Arial"/>
          <w:kern w:val="0"/>
          <w:szCs w:val="32"/>
        </w:rPr>
      </w:pPr>
      <w:r>
        <w:rPr>
          <w:rFonts w:hint="eastAsia" w:ascii="宋体" w:hAnsi="宋体" w:cs="Arial"/>
          <w:kern w:val="0"/>
          <w:szCs w:val="32"/>
        </w:rPr>
        <w:t>　　（四）有助于说明项目的视听资料等材料。</w:t>
      </w:r>
    </w:p>
    <w:p w14:paraId="3F33543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第二十条</w:t>
      </w:r>
      <w:r>
        <w:rPr>
          <w:rFonts w:hint="eastAsia" w:ascii="宋体" w:hAnsi="宋体" w:cs="Arial"/>
          <w:kern w:val="0"/>
          <w:szCs w:val="32"/>
        </w:rPr>
        <w:t>　公民、法人和其他组织认为某项非物质文化遗产体现中华民族优秀传统文化，具有重大历史、文学、艺术、科学价值的，可以向省、自治区、直辖市人民政府或者国务院文化主管部门提出列入国家级非物质文化遗产代表性项目名录的建议。</w:t>
      </w:r>
    </w:p>
    <w:p w14:paraId="1C9E3A0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第二十一条</w:t>
      </w:r>
      <w:r>
        <w:rPr>
          <w:rFonts w:hint="eastAsia" w:ascii="宋体" w:hAnsi="宋体" w:cs="Arial"/>
          <w:kern w:val="0"/>
          <w:szCs w:val="32"/>
        </w:rPr>
        <w:t>　相同的非物质文化遗产项目，其形式和内涵在两个以上地区均保持完整的，可以同时列入国家级非物质文化遗产代表性项目名录。</w:t>
      </w:r>
    </w:p>
    <w:p w14:paraId="5107ACE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第二十二条</w:t>
      </w:r>
      <w:r>
        <w:rPr>
          <w:rFonts w:hint="eastAsia" w:ascii="宋体" w:hAnsi="宋体" w:cs="Arial"/>
          <w:kern w:val="0"/>
          <w:szCs w:val="32"/>
        </w:rPr>
        <w:t>　国务院文化主管部门应当组织专家评审小组和专家评审委员会，对推荐或者建议列入国家级非物质文化遗产代表性项目名录的非物质文化遗产项目进行初评和审议。</w:t>
      </w:r>
    </w:p>
    <w:p w14:paraId="1B566331">
      <w:pPr>
        <w:spacing w:line="560" w:lineRule="exact"/>
        <w:rPr>
          <w:rFonts w:ascii="宋体" w:hAnsi="宋体" w:cs="Arial"/>
          <w:kern w:val="0"/>
          <w:szCs w:val="32"/>
        </w:rPr>
      </w:pPr>
      <w:r>
        <w:rPr>
          <w:rFonts w:hint="eastAsia" w:ascii="宋体" w:hAnsi="宋体" w:cs="Arial"/>
          <w:kern w:val="0"/>
          <w:szCs w:val="32"/>
        </w:rPr>
        <w:t>　　初评意见应当经专家评审小组成员过半数通过。专家评审委员会对初评意见进行审议，提出审议意见。</w:t>
      </w:r>
    </w:p>
    <w:p w14:paraId="4EADFD57">
      <w:pPr>
        <w:spacing w:line="560" w:lineRule="exact"/>
        <w:rPr>
          <w:rFonts w:ascii="宋体" w:hAnsi="宋体" w:cs="Arial"/>
          <w:kern w:val="0"/>
          <w:szCs w:val="32"/>
        </w:rPr>
      </w:pPr>
      <w:r>
        <w:rPr>
          <w:rFonts w:hint="eastAsia" w:ascii="宋体" w:hAnsi="宋体" w:cs="Arial"/>
          <w:kern w:val="0"/>
          <w:szCs w:val="32"/>
        </w:rPr>
        <w:t>　　评审工作应当遵循公开、公平、公正的原则。</w:t>
      </w:r>
    </w:p>
    <w:p w14:paraId="436A52E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第二十三条</w:t>
      </w:r>
      <w:r>
        <w:rPr>
          <w:rFonts w:hint="eastAsia" w:ascii="宋体" w:hAnsi="宋体" w:cs="Arial"/>
          <w:kern w:val="0"/>
          <w:szCs w:val="32"/>
        </w:rPr>
        <w:t>　国务院文化主管部门应当将拟列入国家级非物质文化遗产代表性项目名录的项目予以公示，征求公众意见。公示时间不得少于二十日。</w:t>
      </w:r>
    </w:p>
    <w:p w14:paraId="4569FE7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第二十四条</w:t>
      </w:r>
      <w:r>
        <w:rPr>
          <w:rFonts w:hint="eastAsia" w:ascii="宋体" w:hAnsi="宋体" w:cs="Arial"/>
          <w:kern w:val="0"/>
          <w:szCs w:val="32"/>
        </w:rPr>
        <w:t>　国务院文化主管部门根据专家评审委员会的审议意见和公示结果，拟订国家级非物质文化遗产代表性项目名录，报国务院批准、公布。</w:t>
      </w:r>
    </w:p>
    <w:p w14:paraId="3536E6A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第二十五条</w:t>
      </w:r>
      <w:r>
        <w:rPr>
          <w:rFonts w:hint="eastAsia" w:ascii="宋体" w:hAnsi="宋体" w:cs="Arial"/>
          <w:kern w:val="0"/>
          <w:szCs w:val="32"/>
        </w:rPr>
        <w:t>　国务院文化主管部门应当组织制定保护规划，对国家级非物质文化遗产代表性项目予以保护。</w:t>
      </w:r>
    </w:p>
    <w:p w14:paraId="055E121B">
      <w:pPr>
        <w:spacing w:line="560" w:lineRule="exact"/>
        <w:rPr>
          <w:rFonts w:ascii="宋体" w:hAnsi="宋体" w:cs="Arial"/>
          <w:kern w:val="0"/>
          <w:szCs w:val="32"/>
        </w:rPr>
      </w:pPr>
      <w:r>
        <w:rPr>
          <w:rFonts w:hint="eastAsia" w:ascii="宋体" w:hAnsi="宋体" w:cs="Arial"/>
          <w:kern w:val="0"/>
          <w:szCs w:val="32"/>
        </w:rPr>
        <w:t>　　省、自治区、直辖市人民政府文化主管部门应当组织制定保护规划，对本级人民政府批准公布的地方非物质文化遗产代表性项目予以保护。</w:t>
      </w:r>
    </w:p>
    <w:p w14:paraId="7EB233C0">
      <w:pPr>
        <w:spacing w:line="560" w:lineRule="exact"/>
        <w:rPr>
          <w:rFonts w:ascii="宋体" w:hAnsi="宋体" w:cs="Arial"/>
          <w:kern w:val="0"/>
          <w:szCs w:val="32"/>
        </w:rPr>
      </w:pPr>
      <w:r>
        <w:rPr>
          <w:rFonts w:hint="eastAsia" w:ascii="宋体" w:hAnsi="宋体" w:cs="Arial"/>
          <w:kern w:val="0"/>
          <w:szCs w:val="32"/>
        </w:rPr>
        <w:t>　　制定非物质文化遗产代表性项目保护规划，应当对濒临消失的非物质文化遗产代表性项目予以重点保护。</w:t>
      </w:r>
    </w:p>
    <w:p w14:paraId="6D2C1B3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第二十六条</w:t>
      </w:r>
      <w:r>
        <w:rPr>
          <w:rFonts w:hint="eastAsia" w:ascii="宋体" w:hAnsi="宋体" w:cs="Arial"/>
          <w:kern w:val="0"/>
          <w:szCs w:val="32"/>
        </w:rPr>
        <w:t>　对非物质文化遗产代表性项目集中、特色鲜明、形式和内涵保持完整的特定区域，当地文化主管部门可以制定专项保护规划，报经本级人民政府批准后，实行区域性整体保护。确定对非物质文化遗产实行区域性整体保护，应当尊重当地居民的意愿，并保护属于非物质文化遗产组成部分的实物和场所，避免遭受破坏。</w:t>
      </w:r>
    </w:p>
    <w:p w14:paraId="35E978C0">
      <w:pPr>
        <w:spacing w:line="560" w:lineRule="exact"/>
        <w:rPr>
          <w:rFonts w:ascii="宋体" w:hAnsi="宋体" w:cs="Arial"/>
          <w:kern w:val="0"/>
          <w:szCs w:val="32"/>
        </w:rPr>
      </w:pPr>
      <w:r>
        <w:rPr>
          <w:rFonts w:hint="eastAsia" w:ascii="宋体" w:hAnsi="宋体" w:cs="Arial"/>
          <w:kern w:val="0"/>
          <w:szCs w:val="32"/>
        </w:rPr>
        <w:t>　　实行区域性整体保护涉及非物质文化遗产集中地村镇或者街区空间规划的，应当由当地城乡规划主管部门依据相关法规制定专项保护规划。</w:t>
      </w:r>
    </w:p>
    <w:p w14:paraId="69F3670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第二十七条</w:t>
      </w:r>
      <w:r>
        <w:rPr>
          <w:rFonts w:hint="eastAsia" w:ascii="宋体" w:hAnsi="宋体" w:cs="Arial"/>
          <w:kern w:val="0"/>
          <w:szCs w:val="32"/>
        </w:rPr>
        <w:t>　国务院文化主管部门和省、自治区、直辖市人民政府文化主管部门应当对非物质文化遗产代表性项目保护规划的实施情况进行监督检查；发现保护规划未能有效实施的，应当及时纠正、处理。</w:t>
      </w:r>
    </w:p>
    <w:p w14:paraId="6F4C0122">
      <w:pPr>
        <w:spacing w:line="560" w:lineRule="exact"/>
        <w:rPr>
          <w:rFonts w:ascii="宋体" w:hAnsi="宋体" w:eastAsia="宋体" w:cs="宋体"/>
          <w:kern w:val="0"/>
          <w:szCs w:val="32"/>
        </w:rPr>
      </w:pPr>
    </w:p>
    <w:p w14:paraId="32F20B1E">
      <w:pPr>
        <w:spacing w:line="560" w:lineRule="exact"/>
        <w:jc w:val="center"/>
        <w:rPr>
          <w:rFonts w:ascii="黑体" w:hAnsi="黑体" w:eastAsia="黑体" w:cs="黑体"/>
          <w:kern w:val="0"/>
          <w:szCs w:val="32"/>
        </w:rPr>
      </w:pPr>
      <w:r>
        <w:rPr>
          <w:rFonts w:hint="eastAsia" w:ascii="黑体" w:hAnsi="黑体" w:eastAsia="黑体" w:cs="黑体"/>
          <w:kern w:val="0"/>
          <w:szCs w:val="32"/>
        </w:rPr>
        <w:t>第四章　非物质文化遗产的传承与传播</w:t>
      </w:r>
    </w:p>
    <w:p w14:paraId="5A66EC77">
      <w:pPr>
        <w:spacing w:line="560" w:lineRule="exact"/>
        <w:rPr>
          <w:rFonts w:ascii="宋体" w:hAnsi="宋体" w:eastAsia="宋体" w:cs="宋体"/>
          <w:kern w:val="0"/>
          <w:szCs w:val="32"/>
        </w:rPr>
      </w:pPr>
    </w:p>
    <w:p w14:paraId="15711B2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第二十八条</w:t>
      </w:r>
      <w:r>
        <w:rPr>
          <w:rFonts w:hint="eastAsia" w:ascii="宋体" w:hAnsi="宋体" w:cs="Arial"/>
          <w:kern w:val="0"/>
          <w:szCs w:val="32"/>
        </w:rPr>
        <w:t>　国家鼓励和支持开展非物质文化遗产代表性项目的传承、传播。</w:t>
      </w:r>
    </w:p>
    <w:p w14:paraId="31AD6BD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第二十九条</w:t>
      </w:r>
      <w:r>
        <w:rPr>
          <w:rFonts w:hint="eastAsia" w:ascii="宋体" w:hAnsi="宋体" w:cs="Arial"/>
          <w:kern w:val="0"/>
          <w:szCs w:val="32"/>
        </w:rPr>
        <w:t>　国务院文化主管部门和省、自治区、直辖市人民政府文化主管部门对本级人民政府批准公布的非物质文化遗产代表性项目，可以认定代表性传承人。</w:t>
      </w:r>
    </w:p>
    <w:p w14:paraId="7D3DBAF7">
      <w:pPr>
        <w:spacing w:line="560" w:lineRule="exact"/>
        <w:rPr>
          <w:rFonts w:ascii="宋体" w:hAnsi="宋体" w:cs="Arial"/>
          <w:kern w:val="0"/>
          <w:szCs w:val="32"/>
        </w:rPr>
      </w:pPr>
      <w:r>
        <w:rPr>
          <w:rFonts w:hint="eastAsia" w:ascii="宋体" w:hAnsi="宋体" w:cs="Arial"/>
          <w:kern w:val="0"/>
          <w:szCs w:val="32"/>
        </w:rPr>
        <w:t>　　非物质文化遗产代表性项目的代表性传承人应当符合下列条件:</w:t>
      </w:r>
    </w:p>
    <w:p w14:paraId="50A6910D">
      <w:pPr>
        <w:spacing w:line="560" w:lineRule="exact"/>
        <w:rPr>
          <w:rFonts w:ascii="宋体" w:hAnsi="宋体" w:cs="Arial"/>
          <w:kern w:val="0"/>
          <w:szCs w:val="32"/>
        </w:rPr>
      </w:pPr>
      <w:r>
        <w:rPr>
          <w:rFonts w:hint="eastAsia" w:ascii="宋体" w:hAnsi="宋体" w:cs="Arial"/>
          <w:kern w:val="0"/>
          <w:szCs w:val="32"/>
        </w:rPr>
        <w:t>　　（一）熟练掌握其传承的非物质文化遗产；</w:t>
      </w:r>
    </w:p>
    <w:p w14:paraId="358C7583">
      <w:pPr>
        <w:spacing w:line="560" w:lineRule="exact"/>
        <w:rPr>
          <w:rFonts w:ascii="宋体" w:hAnsi="宋体" w:cs="Arial"/>
          <w:kern w:val="0"/>
          <w:szCs w:val="32"/>
        </w:rPr>
      </w:pPr>
      <w:r>
        <w:rPr>
          <w:rFonts w:hint="eastAsia" w:ascii="宋体" w:hAnsi="宋体" w:cs="Arial"/>
          <w:kern w:val="0"/>
          <w:szCs w:val="32"/>
        </w:rPr>
        <w:t>　　（二）在特定领域内具有代表性，并在一定区域内具有较大影响；</w:t>
      </w:r>
    </w:p>
    <w:p w14:paraId="17A2BF75">
      <w:pPr>
        <w:spacing w:line="560" w:lineRule="exact"/>
        <w:rPr>
          <w:rFonts w:ascii="宋体" w:hAnsi="宋体" w:cs="Arial"/>
          <w:kern w:val="0"/>
          <w:szCs w:val="32"/>
        </w:rPr>
      </w:pPr>
      <w:r>
        <w:rPr>
          <w:rFonts w:hint="eastAsia" w:ascii="宋体" w:hAnsi="宋体" w:cs="Arial"/>
          <w:kern w:val="0"/>
          <w:szCs w:val="32"/>
        </w:rPr>
        <w:t>　　（三）积极开展传承活动。</w:t>
      </w:r>
    </w:p>
    <w:p w14:paraId="39CCD8DB">
      <w:pPr>
        <w:spacing w:line="560" w:lineRule="exact"/>
        <w:rPr>
          <w:rFonts w:ascii="宋体" w:hAnsi="宋体" w:cs="Arial"/>
          <w:kern w:val="0"/>
          <w:szCs w:val="32"/>
        </w:rPr>
      </w:pPr>
      <w:r>
        <w:rPr>
          <w:rFonts w:hint="eastAsia" w:ascii="宋体" w:hAnsi="宋体" w:cs="Arial"/>
          <w:kern w:val="0"/>
          <w:szCs w:val="32"/>
        </w:rPr>
        <w:t>　　认定非物质文化遗产代表性项目的代表性传承人，应当参照执行本法有关非物质文化遗产代表性项目评审的规定，并将所认定的代表性传承人名单予以公布。</w:t>
      </w:r>
    </w:p>
    <w:p w14:paraId="0165DC4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第三十条</w:t>
      </w:r>
      <w:r>
        <w:rPr>
          <w:rFonts w:hint="eastAsia" w:ascii="宋体" w:hAnsi="宋体" w:cs="Arial"/>
          <w:kern w:val="0"/>
          <w:szCs w:val="32"/>
        </w:rPr>
        <w:t>　县级以上人民政府文化主管部门根据需要，采取下列措施，支持非物质文化遗产代表性项目的代表性传承人开展传承、传播活动:</w:t>
      </w:r>
    </w:p>
    <w:p w14:paraId="3474A0A2">
      <w:pPr>
        <w:spacing w:line="560" w:lineRule="exact"/>
        <w:rPr>
          <w:rFonts w:ascii="宋体" w:hAnsi="宋体" w:cs="Arial"/>
          <w:kern w:val="0"/>
          <w:szCs w:val="32"/>
        </w:rPr>
      </w:pPr>
      <w:r>
        <w:rPr>
          <w:rFonts w:hint="eastAsia" w:ascii="宋体" w:hAnsi="宋体" w:cs="Arial"/>
          <w:kern w:val="0"/>
          <w:szCs w:val="32"/>
        </w:rPr>
        <w:t>　　（一）提供必要的传承场所；</w:t>
      </w:r>
    </w:p>
    <w:p w14:paraId="64C93814">
      <w:pPr>
        <w:spacing w:line="560" w:lineRule="exact"/>
        <w:rPr>
          <w:rFonts w:ascii="宋体" w:hAnsi="宋体" w:cs="Arial"/>
          <w:kern w:val="0"/>
          <w:szCs w:val="32"/>
        </w:rPr>
      </w:pPr>
      <w:r>
        <w:rPr>
          <w:rFonts w:hint="eastAsia" w:ascii="宋体" w:hAnsi="宋体" w:cs="Arial"/>
          <w:kern w:val="0"/>
          <w:szCs w:val="32"/>
        </w:rPr>
        <w:t>　　（二）提供必要的经费资助其开展授徒、传艺、交流等活动；</w:t>
      </w:r>
    </w:p>
    <w:p w14:paraId="1708573B">
      <w:pPr>
        <w:spacing w:line="560" w:lineRule="exact"/>
        <w:rPr>
          <w:rFonts w:ascii="宋体" w:hAnsi="宋体" w:cs="Arial"/>
          <w:kern w:val="0"/>
          <w:szCs w:val="32"/>
        </w:rPr>
      </w:pPr>
      <w:r>
        <w:rPr>
          <w:rFonts w:hint="eastAsia" w:ascii="宋体" w:hAnsi="宋体" w:cs="Arial"/>
          <w:kern w:val="0"/>
          <w:szCs w:val="32"/>
        </w:rPr>
        <w:t>　　（三）支持其参与社会公益性活动；</w:t>
      </w:r>
    </w:p>
    <w:p w14:paraId="2DA2E1CD">
      <w:pPr>
        <w:spacing w:line="560" w:lineRule="exact"/>
        <w:rPr>
          <w:rFonts w:ascii="宋体" w:hAnsi="宋体" w:cs="Arial"/>
          <w:kern w:val="0"/>
          <w:szCs w:val="32"/>
        </w:rPr>
      </w:pPr>
      <w:r>
        <w:rPr>
          <w:rFonts w:hint="eastAsia" w:ascii="宋体" w:hAnsi="宋体" w:cs="Arial"/>
          <w:kern w:val="0"/>
          <w:szCs w:val="32"/>
        </w:rPr>
        <w:t>　　（四）支持其开展传承、传播活动的其他措施。</w:t>
      </w:r>
    </w:p>
    <w:p w14:paraId="37AA44F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第三十一条</w:t>
      </w:r>
      <w:r>
        <w:rPr>
          <w:rFonts w:hint="eastAsia" w:ascii="宋体" w:hAnsi="宋体" w:cs="Arial"/>
          <w:kern w:val="0"/>
          <w:szCs w:val="32"/>
        </w:rPr>
        <w:t>　非物质文化遗产代表性项目的代表性传承人应当履行下列义务:</w:t>
      </w:r>
    </w:p>
    <w:p w14:paraId="616C249F">
      <w:pPr>
        <w:spacing w:line="560" w:lineRule="exact"/>
        <w:rPr>
          <w:rFonts w:ascii="宋体" w:hAnsi="宋体" w:cs="Arial"/>
          <w:kern w:val="0"/>
          <w:szCs w:val="32"/>
        </w:rPr>
      </w:pPr>
      <w:r>
        <w:rPr>
          <w:rFonts w:hint="eastAsia" w:ascii="宋体" w:hAnsi="宋体" w:cs="Arial"/>
          <w:kern w:val="0"/>
          <w:szCs w:val="32"/>
        </w:rPr>
        <w:t>　　（一）开展传承活动，培养后继人才；</w:t>
      </w:r>
    </w:p>
    <w:p w14:paraId="578D22E3">
      <w:pPr>
        <w:spacing w:line="560" w:lineRule="exact"/>
        <w:rPr>
          <w:rFonts w:ascii="宋体" w:hAnsi="宋体" w:cs="Arial"/>
          <w:kern w:val="0"/>
          <w:szCs w:val="32"/>
        </w:rPr>
      </w:pPr>
      <w:r>
        <w:rPr>
          <w:rFonts w:hint="eastAsia" w:ascii="宋体" w:hAnsi="宋体" w:cs="Arial"/>
          <w:kern w:val="0"/>
          <w:szCs w:val="32"/>
        </w:rPr>
        <w:t>　　（二）妥善保存相关的实物、资料；</w:t>
      </w:r>
    </w:p>
    <w:p w14:paraId="04E6A628">
      <w:pPr>
        <w:spacing w:line="560" w:lineRule="exact"/>
        <w:rPr>
          <w:rFonts w:ascii="宋体" w:hAnsi="宋体" w:cs="Arial"/>
          <w:kern w:val="0"/>
          <w:szCs w:val="32"/>
        </w:rPr>
      </w:pPr>
      <w:r>
        <w:rPr>
          <w:rFonts w:hint="eastAsia" w:ascii="宋体" w:hAnsi="宋体" w:cs="Arial"/>
          <w:kern w:val="0"/>
          <w:szCs w:val="32"/>
        </w:rPr>
        <w:t>　　（三）配合文化主管部门和其他有关部门进行非物质文化遗产调查；</w:t>
      </w:r>
    </w:p>
    <w:p w14:paraId="5898F992">
      <w:pPr>
        <w:spacing w:line="560" w:lineRule="exact"/>
        <w:rPr>
          <w:rFonts w:ascii="宋体" w:hAnsi="宋体" w:cs="Arial"/>
          <w:kern w:val="0"/>
          <w:szCs w:val="32"/>
        </w:rPr>
      </w:pPr>
      <w:r>
        <w:rPr>
          <w:rFonts w:hint="eastAsia" w:ascii="宋体" w:hAnsi="宋体" w:cs="Arial"/>
          <w:kern w:val="0"/>
          <w:szCs w:val="32"/>
        </w:rPr>
        <w:t>　　（四）参与非物质文化遗产公益性宣传。</w:t>
      </w:r>
    </w:p>
    <w:p w14:paraId="44F1E897">
      <w:pPr>
        <w:spacing w:line="560" w:lineRule="exact"/>
        <w:rPr>
          <w:rFonts w:ascii="宋体" w:hAnsi="宋体" w:cs="Arial"/>
          <w:kern w:val="0"/>
          <w:szCs w:val="32"/>
        </w:rPr>
      </w:pPr>
      <w:r>
        <w:rPr>
          <w:rFonts w:hint="eastAsia" w:ascii="宋体" w:hAnsi="宋体" w:cs="Arial"/>
          <w:kern w:val="0"/>
          <w:szCs w:val="32"/>
        </w:rPr>
        <w:t>　　非物质文化遗产代表性项目的代表性传承人无正当理由不履行前款规定义务的，文化主管部门可以取消其代表性传承人资格，重新认定该项目的代表性传承人；丧失传承能力的，文化主管部门可以重新认定该项目的代表性传承人。</w:t>
      </w:r>
    </w:p>
    <w:p w14:paraId="679CEAF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第三十二条</w:t>
      </w:r>
      <w:r>
        <w:rPr>
          <w:rFonts w:hint="eastAsia" w:ascii="宋体" w:hAnsi="宋体" w:cs="Arial"/>
          <w:kern w:val="0"/>
          <w:szCs w:val="32"/>
        </w:rPr>
        <w:t>　县级以上人民政府应当结合实际情况，采取有效措施，组织文化主管部门和其他有关部门宣传、展示非物质文化遗产代表性项目。</w:t>
      </w:r>
    </w:p>
    <w:p w14:paraId="3B4A678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第三十三条</w:t>
      </w:r>
      <w:r>
        <w:rPr>
          <w:rFonts w:hint="eastAsia" w:ascii="宋体" w:hAnsi="宋体" w:cs="Arial"/>
          <w:kern w:val="0"/>
          <w:szCs w:val="32"/>
        </w:rPr>
        <w:t>　国家鼓励开展与非物质文化遗产有关的科学技术研究和非物质文化遗产保护、保存方法研究，鼓励开展非物质文化遗产的记录和非物质文化遗产代表性项目的整理、出版等活动。</w:t>
      </w:r>
    </w:p>
    <w:p w14:paraId="1A9C14E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第三十四条</w:t>
      </w:r>
      <w:r>
        <w:rPr>
          <w:rFonts w:hint="eastAsia" w:ascii="宋体" w:hAnsi="宋体" w:cs="Arial"/>
          <w:kern w:val="0"/>
          <w:szCs w:val="32"/>
        </w:rPr>
        <w:t>　学校应当按照国务院教育主管部门的规定，开展相关的非物质文化遗产教育。</w:t>
      </w:r>
    </w:p>
    <w:p w14:paraId="06B44F26">
      <w:pPr>
        <w:spacing w:line="560" w:lineRule="exact"/>
        <w:rPr>
          <w:rFonts w:ascii="宋体" w:hAnsi="宋体" w:cs="Arial"/>
          <w:kern w:val="0"/>
          <w:szCs w:val="32"/>
        </w:rPr>
      </w:pPr>
      <w:r>
        <w:rPr>
          <w:rFonts w:hint="eastAsia" w:ascii="宋体" w:hAnsi="宋体" w:cs="Arial"/>
          <w:kern w:val="0"/>
          <w:szCs w:val="32"/>
        </w:rPr>
        <w:t>　　新闻媒体应当开展非物质文化遗产代表性项目的宣传，普及非物质文化遗产知识。</w:t>
      </w:r>
    </w:p>
    <w:p w14:paraId="51E6A27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第三十五条</w:t>
      </w:r>
      <w:r>
        <w:rPr>
          <w:rFonts w:hint="eastAsia" w:ascii="宋体" w:hAnsi="宋体" w:cs="Arial"/>
          <w:kern w:val="0"/>
          <w:szCs w:val="32"/>
        </w:rPr>
        <w:t>　图书馆、文化馆、博物馆、科技馆等公共文化机构和非物质文化遗产学术研究机构、保护机构以及利用财政性资金举办的文艺表演团体、演出场所经营单位等，应当根据各自业务范围，开展非物质文化遗产的整理、研究、学术交流和非物质文化遗产代表性项目的宣传、展示。</w:t>
      </w:r>
    </w:p>
    <w:p w14:paraId="4FCF27A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第三十六条</w:t>
      </w:r>
      <w:r>
        <w:rPr>
          <w:rFonts w:hint="eastAsia" w:ascii="宋体" w:hAnsi="宋体" w:cs="Arial"/>
          <w:kern w:val="0"/>
          <w:szCs w:val="32"/>
        </w:rPr>
        <w:t>　国家鼓励和支持公民、法人和其他组织依法设立非物质文化遗产展示场所和传承场所，展示和传承非物质文化遗产代表性项目。</w:t>
      </w:r>
    </w:p>
    <w:p w14:paraId="6337D78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第三十七条</w:t>
      </w:r>
      <w:r>
        <w:rPr>
          <w:rFonts w:hint="eastAsia" w:ascii="宋体" w:hAnsi="宋体" w:cs="Arial"/>
          <w:kern w:val="0"/>
          <w:szCs w:val="32"/>
        </w:rPr>
        <w:t>　国家鼓励和支持发挥非物质文化遗产资源的特殊优势，在有效保护的基础上，合理利用非物质文化遗产代表性项目开发具有地方、民族特色和市场潜力的文化产品和文化服务。</w:t>
      </w:r>
    </w:p>
    <w:p w14:paraId="674378E9">
      <w:pPr>
        <w:spacing w:line="560" w:lineRule="exact"/>
        <w:rPr>
          <w:rFonts w:ascii="宋体" w:hAnsi="宋体" w:cs="Arial"/>
          <w:kern w:val="0"/>
          <w:szCs w:val="32"/>
        </w:rPr>
      </w:pPr>
      <w:r>
        <w:rPr>
          <w:rFonts w:hint="eastAsia" w:ascii="宋体" w:hAnsi="宋体" w:cs="Arial"/>
          <w:kern w:val="0"/>
          <w:szCs w:val="32"/>
        </w:rPr>
        <w:t>　　开发利用非物质文化遗产代表性项目的，应当支持代表性传承人开展传承活动，保护属于该项目组成部分的实物和场所。</w:t>
      </w:r>
    </w:p>
    <w:p w14:paraId="7464CF9F">
      <w:pPr>
        <w:spacing w:line="560" w:lineRule="exact"/>
        <w:rPr>
          <w:rFonts w:ascii="宋体" w:hAnsi="宋体" w:cs="Arial"/>
          <w:kern w:val="0"/>
          <w:szCs w:val="32"/>
        </w:rPr>
      </w:pPr>
      <w:r>
        <w:rPr>
          <w:rFonts w:hint="eastAsia" w:ascii="宋体" w:hAnsi="宋体" w:cs="Arial"/>
          <w:kern w:val="0"/>
          <w:szCs w:val="32"/>
        </w:rPr>
        <w:t>　　县级以上地方人民政府应当对合理利用非物质文化遗产代表性项目的单位予以扶持。单位合理利用非物质文化遗产代表性项目的，依法享受国家规定的税收优惠。</w:t>
      </w:r>
    </w:p>
    <w:p w14:paraId="09364C17">
      <w:pPr>
        <w:spacing w:line="560" w:lineRule="exact"/>
        <w:rPr>
          <w:rFonts w:ascii="宋体" w:hAnsi="宋体" w:eastAsia="宋体" w:cs="宋体"/>
          <w:kern w:val="0"/>
          <w:szCs w:val="32"/>
        </w:rPr>
      </w:pPr>
    </w:p>
    <w:p w14:paraId="09A6D04F">
      <w:pPr>
        <w:spacing w:line="560" w:lineRule="exact"/>
        <w:jc w:val="center"/>
        <w:rPr>
          <w:rFonts w:ascii="黑体" w:hAnsi="黑体" w:eastAsia="黑体" w:cs="黑体"/>
          <w:kern w:val="0"/>
          <w:szCs w:val="32"/>
        </w:rPr>
      </w:pPr>
      <w:r>
        <w:rPr>
          <w:rFonts w:hint="eastAsia" w:ascii="黑体" w:hAnsi="黑体" w:eastAsia="黑体" w:cs="黑体"/>
          <w:kern w:val="0"/>
          <w:szCs w:val="32"/>
        </w:rPr>
        <w:t>第五章　法律责任</w:t>
      </w:r>
    </w:p>
    <w:p w14:paraId="2C4FF8D1">
      <w:pPr>
        <w:spacing w:line="560" w:lineRule="exact"/>
        <w:rPr>
          <w:rFonts w:ascii="宋体" w:hAnsi="宋体" w:eastAsia="宋体" w:cs="宋体"/>
          <w:kern w:val="0"/>
          <w:szCs w:val="32"/>
        </w:rPr>
      </w:pPr>
    </w:p>
    <w:p w14:paraId="707BDE6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第三十八条</w:t>
      </w:r>
      <w:r>
        <w:rPr>
          <w:rFonts w:hint="eastAsia" w:ascii="宋体" w:hAnsi="宋体" w:cs="Arial"/>
          <w:kern w:val="0"/>
          <w:szCs w:val="32"/>
        </w:rPr>
        <w:t>　文化主管部门和其他有关部门的工作人员在非物质文化遗产保护、保存工作中玩忽职守、滥用职权、徇私舞弊的，依法给予处分。</w:t>
      </w:r>
    </w:p>
    <w:p w14:paraId="39682EB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第三十九条</w:t>
      </w:r>
      <w:r>
        <w:rPr>
          <w:rFonts w:hint="eastAsia" w:ascii="宋体" w:hAnsi="宋体" w:cs="Arial"/>
          <w:kern w:val="0"/>
          <w:szCs w:val="32"/>
        </w:rPr>
        <w:t>　文化主管部门和其他有关部门的工作人员进行非物质文化遗产调查时侵犯调查对象风俗习惯，造成严重后果的，依法给予处分。</w:t>
      </w:r>
    </w:p>
    <w:p w14:paraId="1468191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第四十条</w:t>
      </w:r>
      <w:r>
        <w:rPr>
          <w:rFonts w:hint="eastAsia" w:ascii="宋体" w:hAnsi="宋体" w:cs="Arial"/>
          <w:kern w:val="0"/>
          <w:szCs w:val="32"/>
        </w:rPr>
        <w:t>　违反本法规定，破坏属于非物质文化遗产组成部分的实物和场所的，依法承担民事责任；构成违反治安管理行为的，依法给予治安管理处罚。</w:t>
      </w:r>
    </w:p>
    <w:p w14:paraId="186D8A9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第四十一条</w:t>
      </w:r>
      <w:r>
        <w:rPr>
          <w:rFonts w:hint="eastAsia" w:ascii="宋体" w:hAnsi="宋体" w:cs="Arial"/>
          <w:kern w:val="0"/>
          <w:szCs w:val="32"/>
        </w:rPr>
        <w:t>　境外组织违反本法第十五条规定的，由文化主管部门责令改正，给予警告，没收违法所得及调查中取得的实物、资料；情节严重的，并处十万元以上五十万元以下的罚款。</w:t>
      </w:r>
    </w:p>
    <w:p w14:paraId="170CE3B4">
      <w:pPr>
        <w:spacing w:line="560" w:lineRule="exact"/>
        <w:rPr>
          <w:rFonts w:ascii="宋体" w:hAnsi="宋体" w:cs="Arial"/>
          <w:kern w:val="0"/>
          <w:szCs w:val="32"/>
        </w:rPr>
      </w:pPr>
      <w:r>
        <w:rPr>
          <w:rFonts w:hint="eastAsia" w:ascii="宋体" w:hAnsi="宋体" w:cs="Arial"/>
          <w:kern w:val="0"/>
          <w:szCs w:val="32"/>
        </w:rPr>
        <w:t>　　境外个人违反本法第十五条第一款规定的，由文化主管部门责令改正，给予警告，没收违法所得及调查中取得的实物、资料；情节严重的，并处一万元以上五万元以下的罚款。</w:t>
      </w:r>
    </w:p>
    <w:p w14:paraId="42E1764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第四十二条</w:t>
      </w:r>
      <w:r>
        <w:rPr>
          <w:rFonts w:hint="eastAsia" w:ascii="宋体" w:hAnsi="宋体" w:cs="Arial"/>
          <w:kern w:val="0"/>
          <w:szCs w:val="32"/>
        </w:rPr>
        <w:t>　违反本法规定，构成犯罪的，依法追究刑事责任。</w:t>
      </w:r>
    </w:p>
    <w:p w14:paraId="1C144CA4">
      <w:pPr>
        <w:spacing w:line="560" w:lineRule="exact"/>
        <w:rPr>
          <w:rFonts w:ascii="宋体" w:hAnsi="宋体" w:eastAsia="宋体" w:cs="宋体"/>
          <w:kern w:val="0"/>
          <w:szCs w:val="32"/>
        </w:rPr>
      </w:pPr>
    </w:p>
    <w:p w14:paraId="53570206">
      <w:pPr>
        <w:spacing w:line="560" w:lineRule="exact"/>
        <w:jc w:val="center"/>
        <w:rPr>
          <w:rFonts w:ascii="黑体" w:hAnsi="黑体" w:eastAsia="黑体" w:cs="黑体"/>
          <w:kern w:val="0"/>
          <w:szCs w:val="32"/>
        </w:rPr>
      </w:pPr>
      <w:r>
        <w:rPr>
          <w:rFonts w:hint="eastAsia" w:ascii="黑体" w:hAnsi="黑体" w:eastAsia="黑体" w:cs="黑体"/>
          <w:kern w:val="0"/>
          <w:szCs w:val="32"/>
        </w:rPr>
        <w:t>第六章　附则</w:t>
      </w:r>
    </w:p>
    <w:p w14:paraId="738BEEA9">
      <w:pPr>
        <w:spacing w:line="560" w:lineRule="exact"/>
        <w:rPr>
          <w:rFonts w:ascii="宋体" w:hAnsi="宋体" w:eastAsia="宋体" w:cs="宋体"/>
          <w:kern w:val="0"/>
          <w:szCs w:val="32"/>
        </w:rPr>
      </w:pPr>
    </w:p>
    <w:p w14:paraId="64B2E38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第四十三条</w:t>
      </w:r>
      <w:r>
        <w:rPr>
          <w:rFonts w:hint="eastAsia" w:ascii="宋体" w:hAnsi="宋体" w:cs="Arial"/>
          <w:kern w:val="0"/>
          <w:szCs w:val="32"/>
        </w:rPr>
        <w:t>　建立地方非物质文化遗产代表性项目名录的办法，由省、自治区、直辖市参照本法有关规定制定。</w:t>
      </w:r>
    </w:p>
    <w:p w14:paraId="28F083D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第四十四条</w:t>
      </w:r>
      <w:r>
        <w:rPr>
          <w:rFonts w:hint="eastAsia" w:ascii="宋体" w:hAnsi="宋体" w:cs="Arial"/>
          <w:kern w:val="0"/>
          <w:szCs w:val="32"/>
        </w:rPr>
        <w:t>　使用非物质文化遗产涉及知识产权的，适用有关法律、行政法规的规定。</w:t>
      </w:r>
    </w:p>
    <w:p w14:paraId="4E1F34F0">
      <w:pPr>
        <w:spacing w:line="560" w:lineRule="exact"/>
        <w:rPr>
          <w:rFonts w:ascii="宋体" w:hAnsi="宋体" w:cs="Arial"/>
          <w:kern w:val="0"/>
          <w:szCs w:val="32"/>
        </w:rPr>
      </w:pPr>
      <w:r>
        <w:rPr>
          <w:rFonts w:hint="eastAsia" w:ascii="宋体" w:hAnsi="宋体" w:cs="Arial"/>
          <w:kern w:val="0"/>
          <w:szCs w:val="32"/>
        </w:rPr>
        <w:t>　　对传统医药、传统工艺美术等的保护，其他法律、行政法规另有规定的，依照其规定。</w:t>
      </w:r>
    </w:p>
    <w:p w14:paraId="091428A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第四十五条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BBD61">
    <w:pPr>
      <w:pStyle w:val="8"/>
    </w:pPr>
    <w: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FDED0D">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NDpyl1gAAAAgBAAAPAAAAAAAAAAEAIAAAACIAAABkcnMvZG93bnJldi54bWxQSwEC&#10;FAAUAAAACACHTuJA6bjMpi8CAABWBAAADgAAAAAAAAABACAAAAAlAQAAZHJzL2Uyb0RvYy54bWxQ&#10;SwUGAAAAAAYABgBZAQAAxgUAAAAA&#10;">
              <v:fill on="f" focussize="0,0"/>
              <v:stroke on="f" weight="0.5pt"/>
              <v:imagedata o:title=""/>
              <o:lock v:ext="edit" aspectratio="f"/>
              <v:textbox inset="0mm,0mm,0mm,0mm" style="mso-fit-shape-to-text:t;">
                <w:txbxContent>
                  <w:p w14:paraId="73FDED0D">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D1662F">
    <w:pPr>
      <w:pStyle w:val="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8BCE2D">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238BCE2D">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EA9E0E">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746D2">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1334A"/>
    <w:rsid w:val="0079691A"/>
    <w:rsid w:val="00831E9A"/>
    <w:rsid w:val="00847F06"/>
    <w:rsid w:val="00856622"/>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28000D7"/>
    <w:rsid w:val="08210A6D"/>
    <w:rsid w:val="08D5519E"/>
    <w:rsid w:val="0B957AC8"/>
    <w:rsid w:val="0C4E6F56"/>
    <w:rsid w:val="0D2F2A95"/>
    <w:rsid w:val="0FE6390C"/>
    <w:rsid w:val="13EB0803"/>
    <w:rsid w:val="14A26ECE"/>
    <w:rsid w:val="19F86B68"/>
    <w:rsid w:val="28A83523"/>
    <w:rsid w:val="2F7753E6"/>
    <w:rsid w:val="3258761C"/>
    <w:rsid w:val="34B13AF4"/>
    <w:rsid w:val="3F4E18C9"/>
    <w:rsid w:val="446E42D8"/>
    <w:rsid w:val="44BC0EEC"/>
    <w:rsid w:val="482A39F4"/>
    <w:rsid w:val="4EE75891"/>
    <w:rsid w:val="56755F92"/>
    <w:rsid w:val="5DDF5824"/>
    <w:rsid w:val="60BE44F5"/>
    <w:rsid w:val="653A70E2"/>
    <w:rsid w:val="6A1237BD"/>
    <w:rsid w:val="6C1E17DE"/>
    <w:rsid w:val="6E907D21"/>
    <w:rsid w:val="72406E3D"/>
    <w:rsid w:val="7E582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11</Pages>
  <Words>759</Words>
  <Characters>4328</Characters>
  <Lines>36</Lines>
  <Paragraphs>10</Paragraphs>
  <TotalTime>156</TotalTime>
  <ScaleCrop>false</ScaleCrop>
  <LinksUpToDate>false</LinksUpToDate>
  <CharactersWithSpaces>5077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2025-06-29T09:52:05Z</dcterms:modified>
  <dc:title>法规修改决定电子报备格式标准及示例</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215BBA1787BC4EB9A07D5CA0F4392BB0_12</vt:lpwstr>
  </property>
</Properties>
</file>