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883DC">
      <w:pPr>
        <w:pStyle w:val="2"/>
        <w:jc w:val="center"/>
        <w:rPr>
          <w:rFonts w:ascii="Times New Roman" w:hAnsi="Times New Roman" w:cs="Times New Roman"/>
          <w:sz w:val="44"/>
          <w:szCs w:val="44"/>
        </w:rPr>
      </w:pPr>
      <w:bookmarkStart w:id="0" w:name="_GoBack"/>
      <w:bookmarkEnd w:id="0"/>
    </w:p>
    <w:p w14:paraId="6FEBE568">
      <w:pPr>
        <w:pStyle w:val="2"/>
        <w:jc w:val="center"/>
        <w:rPr>
          <w:rFonts w:ascii="Times New Roman" w:hAnsi="Times New Roman" w:cs="Times New Roman"/>
          <w:sz w:val="44"/>
          <w:szCs w:val="44"/>
        </w:rPr>
      </w:pPr>
      <w:r>
        <w:rPr>
          <w:rFonts w:ascii="Times New Roman" w:hAnsi="Times New Roman" w:cs="Times New Roman"/>
          <w:sz w:val="44"/>
          <w:szCs w:val="44"/>
        </w:rPr>
        <w:t>中央预算执行情况审计监督暂行办法</w:t>
      </w:r>
    </w:p>
    <w:p w14:paraId="6A0EFAE7">
      <w:pPr>
        <w:pStyle w:val="2"/>
        <w:ind w:firstLine="640" w:firstLineChars="200"/>
        <w:rPr>
          <w:rFonts w:ascii="Times New Roman" w:hAnsi="Times New Roman" w:eastAsia="楷体_GB2312" w:cs="Times New Roman"/>
          <w:sz w:val="32"/>
          <w:szCs w:val="32"/>
        </w:rPr>
      </w:pPr>
    </w:p>
    <w:p w14:paraId="759CF839">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39CF40C5">
      <w:pPr>
        <w:pStyle w:val="2"/>
        <w:ind w:firstLine="640" w:firstLineChars="200"/>
        <w:rPr>
          <w:rFonts w:ascii="Times New Roman" w:hAnsi="Times New Roman" w:cs="Times New Roman"/>
          <w:sz w:val="32"/>
          <w:szCs w:val="32"/>
        </w:rPr>
      </w:pPr>
    </w:p>
    <w:p w14:paraId="3D4B7E3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为了做好对中央预算执行和其他财政收支的审计监督工作，根据《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审计法》(以下简称《审计法》)，制定本办法。</w:t>
      </w:r>
    </w:p>
    <w:p w14:paraId="362F605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审计署在国务院总理领导下，对中央预算执行情况进行审计监督，维护中央预算的法律严肃性，促进中央各部门(含直属单位，下同)严格执行预算法，发挥中央预算在国家宏观调控中的作用，保障经济和社会的健康发展。</w:t>
      </w:r>
    </w:p>
    <w:p w14:paraId="312BDA2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对中央预算执行情况进行审计，应当有利于国务院对中央财政收支的管理和全国人民代表大会常务委员会对中央预算执行和其他财政收支的监督；有利于促进国务院财政税务部门和中央其他部门依法有效地行使预算管理职权；有利于实现中央预算执行和其他财政收支审计监督工作的法制化。</w:t>
      </w:r>
    </w:p>
    <w:p w14:paraId="0788491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审计署依法对中央预算执行情况，省级预算执行情况和决算，以及中央级其他财政收支的真实、合法和效益，进行审计监督。</w:t>
      </w:r>
    </w:p>
    <w:p w14:paraId="77FCBF8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对中央预算执行情况进行审计监督的主要内容：</w:t>
      </w:r>
    </w:p>
    <w:p w14:paraId="41BDA25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(一)财政部按照全国人民代表大会批准的中央预算向中央各部门批复预算的情况、中央预算执行中调整情况和预算收支变化情况；</w:t>
      </w:r>
    </w:p>
    <w:p w14:paraId="3E7C3E1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财政部、国家税务总局、海关总署等征收部门，依照有关法律、行政法规和国务院财政税务部门的有关规定，及时、足额征收应征的中央各项税收收入、中央企业上缴利润、专项收入和退库拨补企业计划亏损补贴等中央预算收入情况；</w:t>
      </w:r>
    </w:p>
    <w:p w14:paraId="3017DFB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(三)财政部按照批准的年度预算和用款计划、预算级次和程序、用款单位的实际用款进度，拨付中央本级预算支出资金情况；</w:t>
      </w:r>
    </w:p>
    <w:p w14:paraId="61D5FED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(四)财政部依照有关法律、行政法规和财政管理体制，拨付补助地方支出资金和办理结算情况；</w:t>
      </w:r>
    </w:p>
    <w:p w14:paraId="4C00B4B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(五)财政部依照有关法律、行政法规和财政部的有关规定，管理国内外债务还本付息情况；</w:t>
      </w:r>
    </w:p>
    <w:p w14:paraId="7A0FC81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(六)中央各部门执行年度支出预算和财政、财务制度，以及相关的经济建设和事业发展情况；有预算收入上缴任务的部门和单位预算收入上缴情况；</w:t>
      </w:r>
    </w:p>
    <w:p w14:paraId="1914BAD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(七)中央国库按照国家有关规定，办理中央预算收入的收纳和预算支出的拨付情况；</w:t>
      </w:r>
    </w:p>
    <w:p w14:paraId="30EA19B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(八)国务院总理授权审计的按照有关规定实行专项管理的中央级财政收支情况。</w:t>
      </w:r>
    </w:p>
    <w:p w14:paraId="1F4DC6F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对中央级其他财政收支进行审计监督的主要内容：</w:t>
      </w:r>
    </w:p>
    <w:p w14:paraId="1536343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(一)财政部依照有关法律、行政法规和财政部的有关规定，管理和使用预算外资金和财政有偿使用资金的情况；</w:t>
      </w:r>
    </w:p>
    <w:p w14:paraId="7157A22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(二)中央各部门依照有关法律、行政法规和财政部的有关规定，管理和使用预算外资金的情况。</w:t>
      </w:r>
    </w:p>
    <w:p w14:paraId="245DF1C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为了做好中央预算执行情况审计监督工作，对省级政府预算执行和决算中，执行预算和税收法律、行政法规，分配使用中央财政补助地方支出资金和省级预算外资金管理和使用情况等关系国家财政工作全局的问题，进行审计或者审计调查。</w:t>
      </w:r>
    </w:p>
    <w:p w14:paraId="4FCF4FD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根据《审计法》有关审计工作报告制度的规定，审计署应当在每年第一季度对上一年度国家税务总局、海关总署所属机构和中央有关部门实施中央预算情况和其他财政收支，进行就地审计；第二季度对上一年度中央预算执行情况进行审计。审计署对预算执行中的特定事项，应当及时组织专项审计调查。</w:t>
      </w:r>
    </w:p>
    <w:p w14:paraId="033D16D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审计署每年第二季度应当向国务院总理提出对上一年度中央预算执行和其他财政收支的审计结果报告。</w:t>
      </w:r>
    </w:p>
    <w:p w14:paraId="1887C26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审计署应当按照全国人民代表大会常务委员会的安排，受国务院委托，每年向全国人民代表大会常务委员会提出对上一年度中央预算执行和其他财政收支的审计工作报告。</w:t>
      </w:r>
    </w:p>
    <w:p w14:paraId="0F66AA6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国务院财政税务部门和中央其他部门应当向审计署报送以下资料：</w:t>
      </w:r>
    </w:p>
    <w:p w14:paraId="10B4338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(一)全国人民代表大会批准的中央预算和财政部向中央各部门批复的预算，税务、海关征收部门的年度收入计划，以及中央各部门向所属各单位批复的预算；</w:t>
      </w:r>
    </w:p>
    <w:p w14:paraId="708188A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(二)中央预算收支执行和税务、海关收入计划完成情况月报、决算和年报，以及预算外资金收支决算和财政有偿使用资金收支情况；</w:t>
      </w:r>
    </w:p>
    <w:p w14:paraId="059EB32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(三)综合性财政税务工作统计年报，情况简报，财政、预算、税务、财务和会计等规章制度；</w:t>
      </w:r>
    </w:p>
    <w:p w14:paraId="7D1675F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(四)中央各部门汇总编制的本部门决算草案。</w:t>
      </w:r>
    </w:p>
    <w:p w14:paraId="62188FA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对国务院财政税务部门和中央其他部门在组织中央预算执行和其他财政收支中，违反预算的行为或者其他违反国家规定的财政收支行为，审计署在法定职权范围内，依照有关法律、行政法规的规定，出具审计意见书或者作出审计决定，重大问题向国务院提出处理建议。</w:t>
      </w:r>
    </w:p>
    <w:p w14:paraId="12CC77D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国务院财政税务部门和中央其他部门发布的财政规章、制度和办法有同有关法律、行政法规相抵触或者有不适当之处，应当纠正或者完善的，审计署可以提出处理建议，报国务院审查决定。</w:t>
      </w:r>
    </w:p>
    <w:p w14:paraId="77F7E6D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违反《审计法》的规定，拒绝或者阻碍审计检查的，由审计署责令改正，可以通报批评，给予警告；拒不改正的，依法追究责任。</w:t>
      </w:r>
    </w:p>
    <w:p w14:paraId="43AB514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中国人民解放军审计署对中国人民解放军预算执行和其他财政收支的审计结果报告，报中央军事委员会的同时，并报审计署。</w:t>
      </w:r>
    </w:p>
    <w:p w14:paraId="5EFE19C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省、自治区、直辖市审计机关，可以参照本办法，结合本地方的实际情况，制定地方预算执行情况审计监督实施办法，报同级人民政府批准，并报审计署备案。</w:t>
      </w:r>
    </w:p>
    <w:p w14:paraId="13123D92">
      <w:pPr>
        <w:ind w:firstLine="640" w:firstLineChars="200"/>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88DA9">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3059967">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F567BCA"/>
    <w:rsid w:val="000C2289"/>
    <w:rsid w:val="001A53BA"/>
    <w:rsid w:val="00331758"/>
    <w:rsid w:val="0041622B"/>
    <w:rsid w:val="009426FF"/>
    <w:rsid w:val="00BE208A"/>
    <w:rsid w:val="0E36504A"/>
    <w:rsid w:val="2DB04BD1"/>
    <w:rsid w:val="3B054725"/>
    <w:rsid w:val="47D0431B"/>
    <w:rsid w:val="4BDD3998"/>
    <w:rsid w:val="4F8A4E9A"/>
    <w:rsid w:val="4FDE0A9C"/>
    <w:rsid w:val="6F567B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305</Words>
  <Characters>1744</Characters>
  <Lines>14</Lines>
  <Paragraphs>4</Paragraphs>
  <TotalTime>0</TotalTime>
  <ScaleCrop>false</ScaleCrop>
  <LinksUpToDate>false</LinksUpToDate>
  <CharactersWithSpaces>2045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2019-05-22T15:55:00Z</dcterms:created>
  <dc:creator>Administrator</dc:creator>
  <cp:lastModifiedBy>拱酝爻涣和</cp:lastModifiedBy>
  <dcterms:modified xsi:type="dcterms:W3CDTF">2025-06-29T11:24:32Z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EFBBD512084C49D29046F9C51387E9D3_12</vt:lpwstr>
  </property>
</Properties>
</file>