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E371A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15C5C46E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北京市新技术产业开发试验区暂行条例</w:t>
      </w:r>
    </w:p>
    <w:p w14:paraId="1A0D6DCA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7213192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AFE1F1A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45D92F8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为促进科学技术和生产直接结合，科学技术和其他生产要素优化组合，推动技术、经济的发展，扶植新技术产业开发试验区创建，制定本条例。</w:t>
      </w:r>
    </w:p>
    <w:p w14:paraId="6F143BA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以中关村地区为中心，在北京市海淀区划出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一百</w:t>
      </w:r>
      <w:r>
        <w:rPr>
          <w:rFonts w:ascii="Times New Roman" w:hAnsi="Times New Roman" w:eastAsia="仿宋_GB2312" w:cs="Times New Roman"/>
          <w:sz w:val="32"/>
          <w:szCs w:val="32"/>
        </w:rPr>
        <w:t>平方公里左右的区域，建立外向型、开放型的新技术产业开发试验区(以下简称试验区)。</w:t>
      </w:r>
    </w:p>
    <w:p w14:paraId="702F7F1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试验区的具体范围，由北京市人民政府规划。</w:t>
      </w:r>
    </w:p>
    <w:p w14:paraId="25CA0B6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本条例适用于研究、开发、生产、经营一种或多种新技术及其产品的技术密集、智力密集的经济实体。</w:t>
      </w:r>
    </w:p>
    <w:p w14:paraId="1A673F8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新技术及其产品的范围，由北京市人民政府根据国家科学技术委员会制订的目录另行规定。</w:t>
      </w:r>
    </w:p>
    <w:p w14:paraId="73434B5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新技术企业的技术性收入、研究开发经费、新产品产值等比例标准，由北京市人民政府商国家科学技术委员会制定。</w:t>
      </w:r>
    </w:p>
    <w:p w14:paraId="43B75D3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试验区内的新技术企业，经北京市人民政府指定的部门认定后，按照国家有关规定，到工商行政管理部门登记。</w:t>
      </w:r>
    </w:p>
    <w:p w14:paraId="086E047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对试验区的新技术企业，实行下列减征或免征税收的优惠：</w:t>
      </w:r>
    </w:p>
    <w:p w14:paraId="5DE3A94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(一)减按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15%</w:t>
      </w:r>
      <w:r>
        <w:rPr>
          <w:rFonts w:ascii="Times New Roman" w:hAnsi="Times New Roman" w:eastAsia="仿宋_GB2312" w:cs="Times New Roman"/>
          <w:sz w:val="32"/>
          <w:szCs w:val="32"/>
        </w:rPr>
        <w:t>税率征收所得税。企业出口产品的产值达到当年总产值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40%</w:t>
      </w:r>
      <w:r>
        <w:rPr>
          <w:rFonts w:ascii="Times New Roman" w:hAnsi="Times New Roman" w:eastAsia="仿宋_GB2312" w:cs="Times New Roman"/>
          <w:sz w:val="32"/>
          <w:szCs w:val="32"/>
        </w:rPr>
        <w:t>以上的，经税务部门核定，减按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10%</w:t>
      </w:r>
      <w:r>
        <w:rPr>
          <w:rFonts w:ascii="Times New Roman" w:hAnsi="Times New Roman" w:eastAsia="仿宋_GB2312" w:cs="Times New Roman"/>
          <w:sz w:val="32"/>
          <w:szCs w:val="32"/>
        </w:rPr>
        <w:t>税率征收所得税。</w:t>
      </w:r>
    </w:p>
    <w:p w14:paraId="3AD0EF0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(二)新技术企业自开办之日起，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年内免征所得税。经北京市人民政府指定的部门批准，第四至六年可按前项规定的税率，减半征收所得税。</w:t>
      </w:r>
    </w:p>
    <w:p w14:paraId="739D535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(三)经北京市人民政府批准，可以免购国家重点建设债券。</w:t>
      </w:r>
    </w:p>
    <w:p w14:paraId="6B7DCB8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(四)以自筹资金新建技术开发的生产、经营性用房，自1988年起，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年内免征建筑税。</w:t>
      </w:r>
    </w:p>
    <w:p w14:paraId="5BE4144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试验区内设立的外商投资企业，符合新技术企业标准的，适用以上减征或者免征税收的优惠。</w:t>
      </w:r>
    </w:p>
    <w:p w14:paraId="18E2DC1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试验区内新技术企业的生产、经营性基本建设项目，按照统一规划安排建设，不纳入固定资产投资规模，并简化审批手续，优先安排施工。</w:t>
      </w:r>
    </w:p>
    <w:p w14:paraId="7457285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生产出口产品所需的进口原材料和零部件，免领进口许可证，海关凭合同和北京市人民政府指定部门的批准文件验收。经海关批准，在试验区内可以设立保税仓库、保税工厂，海关按照进料加工，对进口的原材料和零部件进行监管；按实际加工出口数量，免征进口关税和进口环节产品税或增值税。出口产品免征出口关税。保税货物转为内销，必须经原审批部门批准和海关许可，并照章纳税。属于国家限制进口或者实行进口许可证管理的产品，需按国家有关规定补办进口批件或进口许可证。</w:t>
      </w:r>
    </w:p>
    <w:p w14:paraId="6081CE5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新技术企业用于新技术开发，进口国内不能生产的仪器和设备，凭审批部门的批准文件，经海关审核后，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年内免征进口关税。</w:t>
      </w:r>
    </w:p>
    <w:p w14:paraId="766FAC7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海关可在试验区内设置机构或派驻监督小组。</w:t>
      </w:r>
    </w:p>
    <w:p w14:paraId="0125F99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所有减免的税款，作为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国家扶植基金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，由企业专项用于新技术开发和生产的发展，不得用于集体福利和职工分配。</w:t>
      </w:r>
    </w:p>
    <w:p w14:paraId="46626BD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银行对试验区内的新技术企业予以贷款支持，并每年从收回的技术改造贷款中，划出一定数额用于新技术开发。对外向型的新技术企业，优先提供外汇贷款。</w:t>
      </w:r>
    </w:p>
    <w:p w14:paraId="1AD213F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自本条例实施起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年内，银行每年提供一定数额的专项贷款，用于试验区内新技术企业的发展和建设(包括基本建设)，专款专用，由银行周转使用。银行每年给试验区安排发行长期债券的一定额度，用于向社会筹集资金，支持新技术开发。</w:t>
      </w:r>
    </w:p>
    <w:p w14:paraId="42BEC6B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新技术企业所用贷款，经税务部门批准，可以税前还贷。使用贷款进行基本建设的，不受存足半年才能使用等规定的限制。</w:t>
      </w:r>
    </w:p>
    <w:p w14:paraId="2A3BC33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试验区内的银行可从利息收入中提取一定比例，建立贷款风险基金。试验区内可设立中外合资的风险投资公司。</w:t>
      </w:r>
    </w:p>
    <w:p w14:paraId="2DDAEE4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试验区设立新技术产品进出口公司。有条件的新技术企业，由北京市人民政府授予外贸经营权，自负盈亏，承担出口计划；经国家有关部门批准，可以在国外设立分支机构。新技术企业出口所创外汇，三年内全额留给企业；从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年起，地方和创汇企业二八分成。</w:t>
      </w:r>
    </w:p>
    <w:p w14:paraId="4A6C69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试验区内，对外经济技术交流和产品出口业务较多的新技术企业，其商务、技术人员一年内多次出国的，第一次由北京市人民政府审批，以后由企业自行审批。</w:t>
      </w:r>
    </w:p>
    <w:p w14:paraId="57A0B82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试验区内的新技术企业，用于新技术和新技术产品开发的仪器、设备，可以实行快速折旧。</w:t>
      </w:r>
    </w:p>
    <w:p w14:paraId="016F9BA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试验区内新技术企业开发的新产品，可自行制定试销价格。经营国家没有统一定价的新技术产品，可以自行定价。</w:t>
      </w:r>
    </w:p>
    <w:p w14:paraId="5602700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鼓励科研单位、学校和企业中的科技人员在试验区内的新技术企业中兼职，兴办、领办、承包各种形式的新技术企业，或离职到新技术企业任职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有关部门要积极支持并提供方便，保障他们的合法权益。</w:t>
      </w:r>
    </w:p>
    <w:p w14:paraId="71150C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允许新技术企业招聘大专毕业生、大学毕业生、研究生、留学生和国外专家。</w:t>
      </w:r>
    </w:p>
    <w:p w14:paraId="08D5545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试验区内的新技术企业，免缴奖金税。企业从业人员的收入达到个人收入调节税纳税标准的，照章纳税。</w:t>
      </w:r>
    </w:p>
    <w:p w14:paraId="3BEEB2E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eastAsia="仿宋_GB2312" w:cs="Times New Roman"/>
          <w:sz w:val="32"/>
          <w:szCs w:val="32"/>
        </w:rPr>
        <w:t>试验区内新技术企业所缴各项税款，以1987年税款为基数，新增部分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年内全部返还给海淀区，用于试验区的开发建设，由市财政、税务部门监督使用。</w:t>
      </w:r>
    </w:p>
    <w:p w14:paraId="3870A39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北京市人民政府可以根据本条例制定实施办法和单行规定。</w:t>
      </w:r>
    </w:p>
    <w:p w14:paraId="253273DC">
      <w:pPr>
        <w:pStyle w:val="10"/>
        <w:ind w:firstLine="640" w:firstLineChars="200"/>
        <w:rPr>
          <w:rFonts w:hint="eastAsia" w:eastAsia="仿宋_GB231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74A53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E713788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713788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4401145"/>
    <w:rsid w:val="051529ED"/>
    <w:rsid w:val="058213F7"/>
    <w:rsid w:val="06A0228E"/>
    <w:rsid w:val="07405EF4"/>
    <w:rsid w:val="0788080A"/>
    <w:rsid w:val="07E57D5E"/>
    <w:rsid w:val="07E71367"/>
    <w:rsid w:val="08FF0C17"/>
    <w:rsid w:val="094845F0"/>
    <w:rsid w:val="0963250F"/>
    <w:rsid w:val="097F7BAD"/>
    <w:rsid w:val="09B60066"/>
    <w:rsid w:val="0A6920EC"/>
    <w:rsid w:val="0A8C2526"/>
    <w:rsid w:val="0AEB2A0D"/>
    <w:rsid w:val="0B3D0578"/>
    <w:rsid w:val="0D3C4224"/>
    <w:rsid w:val="0D610029"/>
    <w:rsid w:val="0DFE10B9"/>
    <w:rsid w:val="107A4DEE"/>
    <w:rsid w:val="10A47D69"/>
    <w:rsid w:val="11366EEC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E85B46"/>
    <w:rsid w:val="174517D7"/>
    <w:rsid w:val="18413C16"/>
    <w:rsid w:val="198A0A54"/>
    <w:rsid w:val="19DB6C33"/>
    <w:rsid w:val="1BAF2172"/>
    <w:rsid w:val="1C9212F7"/>
    <w:rsid w:val="1F920B78"/>
    <w:rsid w:val="2096095A"/>
    <w:rsid w:val="20D86240"/>
    <w:rsid w:val="21CE0F2E"/>
    <w:rsid w:val="22DD4281"/>
    <w:rsid w:val="253620CC"/>
    <w:rsid w:val="25981EEB"/>
    <w:rsid w:val="25BF3D61"/>
    <w:rsid w:val="25F044FF"/>
    <w:rsid w:val="26C10A61"/>
    <w:rsid w:val="26CA1A3A"/>
    <w:rsid w:val="27680A3B"/>
    <w:rsid w:val="27A96F19"/>
    <w:rsid w:val="2834230D"/>
    <w:rsid w:val="287A18EA"/>
    <w:rsid w:val="28F8723D"/>
    <w:rsid w:val="2A8D0D45"/>
    <w:rsid w:val="2B01664D"/>
    <w:rsid w:val="2C193990"/>
    <w:rsid w:val="2C7458A4"/>
    <w:rsid w:val="2D644059"/>
    <w:rsid w:val="2D7D6C8B"/>
    <w:rsid w:val="2DBE0D65"/>
    <w:rsid w:val="2DDE6B1E"/>
    <w:rsid w:val="2E1B43B4"/>
    <w:rsid w:val="2ED32E01"/>
    <w:rsid w:val="2FF20DF5"/>
    <w:rsid w:val="318138A8"/>
    <w:rsid w:val="31F05688"/>
    <w:rsid w:val="320E2B0A"/>
    <w:rsid w:val="32252208"/>
    <w:rsid w:val="330D4027"/>
    <w:rsid w:val="3330356C"/>
    <w:rsid w:val="33CF5811"/>
    <w:rsid w:val="34031BBE"/>
    <w:rsid w:val="35095248"/>
    <w:rsid w:val="355560D1"/>
    <w:rsid w:val="386D21AD"/>
    <w:rsid w:val="387E7233"/>
    <w:rsid w:val="39C71577"/>
    <w:rsid w:val="3A7915E5"/>
    <w:rsid w:val="3B1265AF"/>
    <w:rsid w:val="3BA0652C"/>
    <w:rsid w:val="3CA23060"/>
    <w:rsid w:val="3CAF6F9F"/>
    <w:rsid w:val="3CDF39C7"/>
    <w:rsid w:val="3D762392"/>
    <w:rsid w:val="3DFC6899"/>
    <w:rsid w:val="3E3675FB"/>
    <w:rsid w:val="3EEC1919"/>
    <w:rsid w:val="3F800236"/>
    <w:rsid w:val="3F8C783C"/>
    <w:rsid w:val="40226A0B"/>
    <w:rsid w:val="40DC5AC3"/>
    <w:rsid w:val="40F66CF8"/>
    <w:rsid w:val="40FE47B4"/>
    <w:rsid w:val="41B857FD"/>
    <w:rsid w:val="427B6204"/>
    <w:rsid w:val="431B4937"/>
    <w:rsid w:val="434336CE"/>
    <w:rsid w:val="4361706F"/>
    <w:rsid w:val="43CA1521"/>
    <w:rsid w:val="43D46F84"/>
    <w:rsid w:val="444B0E8A"/>
    <w:rsid w:val="44F468D4"/>
    <w:rsid w:val="45866A2B"/>
    <w:rsid w:val="47A250A3"/>
    <w:rsid w:val="48AC4D69"/>
    <w:rsid w:val="494B3B16"/>
    <w:rsid w:val="49C224BB"/>
    <w:rsid w:val="4A4F5FBC"/>
    <w:rsid w:val="4A732A37"/>
    <w:rsid w:val="4DC87E21"/>
    <w:rsid w:val="4E6A2FDF"/>
    <w:rsid w:val="4EDF3D2B"/>
    <w:rsid w:val="4EED79F5"/>
    <w:rsid w:val="5080370D"/>
    <w:rsid w:val="512A1D93"/>
    <w:rsid w:val="5146198F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B353B99"/>
    <w:rsid w:val="5C223266"/>
    <w:rsid w:val="5D101449"/>
    <w:rsid w:val="5DB22BFD"/>
    <w:rsid w:val="5DD739B2"/>
    <w:rsid w:val="5E900D37"/>
    <w:rsid w:val="5F5011B7"/>
    <w:rsid w:val="5F88093C"/>
    <w:rsid w:val="60492E1B"/>
    <w:rsid w:val="60FB7125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6E50FB1"/>
    <w:rsid w:val="674048E2"/>
    <w:rsid w:val="67D71794"/>
    <w:rsid w:val="68715924"/>
    <w:rsid w:val="6A403C00"/>
    <w:rsid w:val="6B4C7D1B"/>
    <w:rsid w:val="6C267EB4"/>
    <w:rsid w:val="6D1363D3"/>
    <w:rsid w:val="6D15429C"/>
    <w:rsid w:val="6D614426"/>
    <w:rsid w:val="6DA577A5"/>
    <w:rsid w:val="6DB87D30"/>
    <w:rsid w:val="6E804287"/>
    <w:rsid w:val="6EB30283"/>
    <w:rsid w:val="6F605325"/>
    <w:rsid w:val="70817970"/>
    <w:rsid w:val="712B5699"/>
    <w:rsid w:val="72A30A90"/>
    <w:rsid w:val="72C042BE"/>
    <w:rsid w:val="746D1278"/>
    <w:rsid w:val="753776E8"/>
    <w:rsid w:val="762C29D0"/>
    <w:rsid w:val="76975133"/>
    <w:rsid w:val="769B60FD"/>
    <w:rsid w:val="76C10F77"/>
    <w:rsid w:val="77D8678E"/>
    <w:rsid w:val="78061DFD"/>
    <w:rsid w:val="7814798C"/>
    <w:rsid w:val="7819740D"/>
    <w:rsid w:val="789C1199"/>
    <w:rsid w:val="789F59B2"/>
    <w:rsid w:val="78ED2B64"/>
    <w:rsid w:val="7A224A32"/>
    <w:rsid w:val="7A4B0114"/>
    <w:rsid w:val="7A6D55E9"/>
    <w:rsid w:val="7ABD49CD"/>
    <w:rsid w:val="7ACE4878"/>
    <w:rsid w:val="7BA85469"/>
    <w:rsid w:val="7C0E15E2"/>
    <w:rsid w:val="7C28250F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2025-06-29T10:18:10Z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E1BEB690F28D4655B9D33744F7188710_12</vt:lpwstr>
  </property>
</Properties>
</file>