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5D3DC">
      <w:pPr>
        <w:pStyle w:val="3"/>
        <w:jc w:val="center"/>
        <w:rPr>
          <w:rFonts w:hint="eastAsia" w:ascii="Times New Roman" w:hAnsi="Times New Roman" w:cs="Times New Roman"/>
          <w:sz w:val="44"/>
          <w:szCs w:val="44"/>
        </w:rPr>
      </w:pPr>
      <w:bookmarkStart w:id="0" w:name="_GoBack"/>
      <w:bookmarkEnd w:id="0"/>
    </w:p>
    <w:p w14:paraId="6E836025">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劳动合同法实施条例</w:t>
      </w:r>
    </w:p>
    <w:p w14:paraId="1D9CE20D">
      <w:pPr>
        <w:pStyle w:val="3"/>
        <w:ind w:firstLine="640" w:firstLineChars="200"/>
        <w:rPr>
          <w:rFonts w:hint="eastAsia" w:ascii="方正楷体_GBK" w:hAnsi="方正楷体_GBK" w:eastAsia="方正楷体_GBK" w:cs="方正楷体_GBK"/>
          <w:sz w:val="32"/>
          <w:szCs w:val="32"/>
        </w:rPr>
      </w:pPr>
    </w:p>
    <w:p w14:paraId="508B1775">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C49C483">
      <w:pPr>
        <w:pStyle w:val="2"/>
        <w:jc w:val="center"/>
        <w:rPr>
          <w:rFonts w:ascii="方正黑体_GBK" w:eastAsia="方正黑体_GBK"/>
        </w:rPr>
      </w:pPr>
      <w:r>
        <w:rPr>
          <w:rFonts w:hint="eastAsia" w:ascii="方正黑体_GBK" w:hAnsi="Times New Roman" w:eastAsia="方正黑体_GBK" w:cs="Times New Roman"/>
        </w:rPr>
        <w:t>第一章　总则</w:t>
      </w:r>
    </w:p>
    <w:p w14:paraId="7B82F6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为了贯彻实施《</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劳动合同法》(以下简称劳动合同法)，制定本条例。</w:t>
      </w:r>
    </w:p>
    <w:p w14:paraId="2A6C99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各级人民政府和县级以上人民政府劳动行政等有关部门以及工会等组织，应当采取措施，推动劳动合同法的贯彻实施，促进劳动关系的和谐。</w:t>
      </w:r>
    </w:p>
    <w:p w14:paraId="24D341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依法成立的会计师事务所、律师事务所等合伙组织和基金会，属于劳动合同法规定的用人单位。</w:t>
      </w:r>
    </w:p>
    <w:p w14:paraId="78A99895">
      <w:pPr>
        <w:pStyle w:val="2"/>
        <w:jc w:val="center"/>
        <w:rPr>
          <w:rFonts w:ascii="方正黑体_GBK" w:eastAsia="方正黑体_GBK"/>
        </w:rPr>
      </w:pPr>
      <w:r>
        <w:rPr>
          <w:rFonts w:hint="eastAsia" w:ascii="方正黑体_GBK" w:hAnsi="Times New Roman" w:eastAsia="方正黑体_GBK" w:cs="Times New Roman"/>
        </w:rPr>
        <w:t>第二章　劳动合同的订立</w:t>
      </w:r>
    </w:p>
    <w:p w14:paraId="46D415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劳动合同法规定的用人单位设立的分支机构，依法取得营业执照或者登记证书的，可以作为用人单位与劳动者订立劳动合同；未依法取得营业执照或者登记证书的，受用人单位委托可以与劳动者订立劳动合同。</w:t>
      </w:r>
    </w:p>
    <w:p w14:paraId="6F62B2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自用工之日起一个月内，经用人单位书面通知后，劳动者不与用人单位订立书面劳动合同的，用人单位应当书面通知劳动者终止劳动关系，无需向劳动者支付经济补偿，但是应当依法向劳动者支付其实际工作时间的劳动报酬。</w:t>
      </w:r>
    </w:p>
    <w:p w14:paraId="30B0AB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自用工之日起超过一个月不满一年未与劳动者订立书面劳动合同的，应当依照劳动合同法第八十二条的规定向劳动者每月支付两倍的工资，并与劳动者补订书面劳动合同；劳动者不与用人单位订立书面劳动合同的，用人单位应当书面通知劳动者终止劳动关系，并依照劳动合同法第四十七条的规定支付经济补偿。</w:t>
      </w:r>
    </w:p>
    <w:p w14:paraId="1AC6BC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前款规定的用人单位向劳动者每月支付两倍工资的起算时间为用工之日起满一个月的次日，截止时间为补订书面劳动合同的前一日。</w:t>
      </w:r>
    </w:p>
    <w:p w14:paraId="053C17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用人单位自用工之日起满一年未与劳动者订立书面劳动合同的，自用工之日起满一个月的次日至满一年的前一日应当依照劳动合同法第八十二条的规定向劳动者每月支付两倍的工资，并视为自用工之日起满一年的当日已经与劳动者订立无固定期限劳动合同，应当立即与劳动者补订书面劳动合同。</w:t>
      </w:r>
    </w:p>
    <w:p w14:paraId="2B1007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劳动合同法第七条规定的职工名册，应当包括劳动者姓名、性别、公民身份号码、户籍地址及现住址、联系方式、用工形式、用工起始时间、劳动合同期限等内容。</w:t>
      </w:r>
    </w:p>
    <w:p w14:paraId="0F6DF5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劳动合同法第十四条第二款规定的连续工作满10年的起始时间，应当自用人单位用工之日起计算，包括劳动合同法施行前的工作年限。</w:t>
      </w:r>
    </w:p>
    <w:p w14:paraId="071A58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劳动者非因本人原因从原用人单位被安排到新用人单位工作的，劳动者在原用人单位的工作年限合并计算为新用人单位的工作年限。原用人单位已经向劳动者支付经济补偿的，新用人单位在依法解除、终止劳动合同计算支付经济补偿的工作年限时，不再计算劳动者在原用人单位的工作年限。</w:t>
      </w:r>
    </w:p>
    <w:p w14:paraId="1AF508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除劳动者与用人单位协商一致的情形外，劳动者依照劳动合同法第十四条第二款的规定，提出订立无固定期限劳动合同的，用人单位应当与其订立无固定期限劳动合同。对劳动合同的内容，双方应当按照合法、公平、平等自愿、协商一致、诚实信用的原则协商确定；对协商不一致的内容，依照劳动合同法第十八条的规定执行。</w:t>
      </w:r>
    </w:p>
    <w:p w14:paraId="0517A7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方各级人民政府及县级以上地方人民政府有关部门为安置就业困难人员提供的给予岗位补贴和社会保险补贴的公益性岗位，其劳动合同不适用劳动合同法有关无固定期限劳动合同的规定以及支付经济补偿的规定。</w:t>
      </w:r>
    </w:p>
    <w:p w14:paraId="1ECA0E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用人单位与劳动者不得在劳动合同法第四十四条规定的劳动合同终止情形之外约定其他的劳动合同终止条件。</w:t>
      </w:r>
    </w:p>
    <w:p w14:paraId="7EECF8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劳动合同履行地与用人单位注册地不一致的，有关劳动者的最低工资标准、劳动保护、劳动条件、职业危害防护和本地区上年度职工月平均工资标准等事项，按照劳动合同履行地的有关规定执行；用人单位注册地的有关标准高于劳动合同履行地的有关标准，且用人单位与劳动者约定按照用人单位注册地的有关规定执行的，从其约定。</w:t>
      </w:r>
    </w:p>
    <w:p w14:paraId="1393AA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劳动者在试用期的工资不得低于本单位相同岗位最低档工资的80%或者不得低于劳动合同约定工资的80%，并不得低于用人单位所在地的最低工资标准。</w:t>
      </w:r>
    </w:p>
    <w:p w14:paraId="652CFF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劳动合同法第二十二条第二款规定的培训费用，包括用人单位为了对劳动者进行专业技术培训而支付的有凭证的培训费用、培训期间的差旅费用以及因培训产生的用于该劳动者的其他直接费用。</w:t>
      </w:r>
    </w:p>
    <w:p w14:paraId="358AAF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劳动合同期满，但是用人单位与劳动者依照劳动合同法第二十二条的规定约定的服务期尚未到期的，劳动合同应当续延至服务期满；双方另有约定的，从其约定。</w:t>
      </w:r>
    </w:p>
    <w:p w14:paraId="280DCF1F">
      <w:pPr>
        <w:pStyle w:val="2"/>
        <w:jc w:val="center"/>
        <w:rPr>
          <w:rFonts w:ascii="方正黑体_GBK" w:eastAsia="方正黑体_GBK"/>
        </w:rPr>
      </w:pPr>
      <w:r>
        <w:rPr>
          <w:rFonts w:hint="eastAsia" w:ascii="方正黑体_GBK" w:hAnsi="Times New Roman" w:eastAsia="方正黑体_GBK" w:cs="Times New Roman"/>
        </w:rPr>
        <w:t>第三章　劳动合同的解除和终止</w:t>
      </w:r>
    </w:p>
    <w:p w14:paraId="15F0E9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有下列情形之一的，依照劳动合同法规定的条件、程序，劳动者可以与用人单位解除固定期限劳动合同、无固定期限劳动合同或者以完成一定工作任务为期限的劳动合同：</w:t>
      </w:r>
    </w:p>
    <w:p w14:paraId="6E5C66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(一)劳动者与用人单位协商一致的；</w:t>
      </w:r>
    </w:p>
    <w:p w14:paraId="0CCA01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(二)劳动者提前30日以书面形式通知用人单位的；</w:t>
      </w:r>
    </w:p>
    <w:p w14:paraId="34EB33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(三)劳动者在试用期内提前3日通知用人单位的；</w:t>
      </w:r>
    </w:p>
    <w:p w14:paraId="7A8794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(四)用人单位未按照劳动合同约定提供劳动保护或者劳动条件的；</w:t>
      </w:r>
    </w:p>
    <w:p w14:paraId="34F16F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(五)用人单位未及时足额支付劳动报酬的；</w:t>
      </w:r>
    </w:p>
    <w:p w14:paraId="08248B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(六)用人单位未依法为劳动者缴纳社会保险费的；</w:t>
      </w:r>
    </w:p>
    <w:p w14:paraId="37250BE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(七)用人单位的规章制度违反法律、法规的规定，损害劳动者权益的；</w:t>
      </w:r>
    </w:p>
    <w:p w14:paraId="130397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(八)用人单位以欺诈、胁迫的手段或者乘人之危，使劳动者在违背真实意思的情况下订立或者变更劳动合同的；</w:t>
      </w:r>
    </w:p>
    <w:p w14:paraId="4308EC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(九)用人单位在劳动合同中免除自己的法定责任、排除劳动者权利的；</w:t>
      </w:r>
    </w:p>
    <w:p w14:paraId="54F5A9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(十)用人单位违反法律、行政法规强制性规定的；</w:t>
      </w:r>
    </w:p>
    <w:p w14:paraId="3C9565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(十一)用人单位以暴力、威胁或者非法限制人身自由的手段强迫劳动者劳动的；</w:t>
      </w:r>
    </w:p>
    <w:p w14:paraId="2EF234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(十二)用人单位违章指挥、强令冒险作业危及劳动者人身安全的；</w:t>
      </w:r>
    </w:p>
    <w:p w14:paraId="409757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(十三)法律、行政法规规定劳动者可以解除劳动合同的其他情形。</w:t>
      </w:r>
    </w:p>
    <w:p w14:paraId="2FAA27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有下列情形之一的，依照劳动合同法规定的条件、程序，用人单位可以与劳动者解除固定期限劳动合同、无固定期限劳动合同或者以完成一定工作任务为期限的劳动合同：</w:t>
      </w:r>
    </w:p>
    <w:p w14:paraId="7FBBCB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(一)用人单位与劳动者协商一致的；</w:t>
      </w:r>
    </w:p>
    <w:p w14:paraId="134F52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(二)劳动者在试用期间被证明不符合录用条件的；</w:t>
      </w:r>
    </w:p>
    <w:p w14:paraId="4E6F79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(三)劳动者严重违反用人单位的规章制度的；</w:t>
      </w:r>
    </w:p>
    <w:p w14:paraId="44CE08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(四)劳动者严重失职，营私舞弊，给用人单位造成重大损害的；</w:t>
      </w:r>
    </w:p>
    <w:p w14:paraId="00D0D9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(五)劳动者同时与其他用人单位建立劳动关系，对完成本单位的工作任务造成严重影响，或者经用人单位提出，拒不改正的；</w:t>
      </w:r>
    </w:p>
    <w:p w14:paraId="412213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(六)劳动者以欺诈、胁迫的手段或者乘人之危，使用人单位在违背真实意思的情况下订立或者变更劳动合同的；</w:t>
      </w:r>
    </w:p>
    <w:p w14:paraId="311A80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(七)劳动者被依法追究刑事责任的；</w:t>
      </w:r>
    </w:p>
    <w:p w14:paraId="5CBCBE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(八)劳动者患病或者非因工负伤，在规定的医疗期满后不能从事原工作，也不能从事由用人单位另行安排的工作的；</w:t>
      </w:r>
    </w:p>
    <w:p w14:paraId="2AB9B6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(九)劳动者不能胜任工作，经过培训或者调整工作岗位，仍不能胜任工作的；</w:t>
      </w:r>
    </w:p>
    <w:p w14:paraId="1F5E9A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(十)劳动合同订立时所依据的客观情况发生重大变化，致使劳动合同无法履行，经用人单位与劳动者协商，未能就变更劳动合同内容达成协议的；</w:t>
      </w:r>
    </w:p>
    <w:p w14:paraId="3C0687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(十一)用人单位依照企业破产法规定进行重整的；</w:t>
      </w:r>
    </w:p>
    <w:p w14:paraId="23E950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(十二)用人单位生产经营发生严重困难的；</w:t>
      </w:r>
    </w:p>
    <w:p w14:paraId="2DA436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(十三)企业转产、重大技术革新或者经营方式调整，经变更劳动合同后，仍需裁减人员的；</w:t>
      </w:r>
    </w:p>
    <w:p w14:paraId="404E73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(十四)其他因劳动合同订立时所依据的客观经济情况发生重大变化，致使劳动合同无法履行的。</w:t>
      </w:r>
    </w:p>
    <w:p w14:paraId="04C710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用人单位依照劳动合同法第四十条的规定，选择额外支付劳动者一个月工资解除劳动合同的，其额外支付的工资应当按照该劳动者上一个月的工资标准确定。</w:t>
      </w:r>
    </w:p>
    <w:p w14:paraId="3D9DAB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劳动者达到法定退休年龄的，劳动合同终止。</w:t>
      </w:r>
    </w:p>
    <w:p w14:paraId="1A6555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以完成一定工作任务为期限的劳动合同因任务完成而终止的，用人单位应当依照劳动合同法第四十七条的规定向劳动者支付经济补偿。</w:t>
      </w:r>
    </w:p>
    <w:p w14:paraId="7A4748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用人单位依法终止工伤职工的劳动合同的，除依照劳动合同法第四十七条的规定支付经济补偿外，还应当依照国家有关工伤保险的规定支付一次性工伤医疗补助金和伤残就业补助金。</w:t>
      </w:r>
    </w:p>
    <w:p w14:paraId="505298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用人单位出具的解除、终止劳动合同的证明，应当写明劳动合同期限、解除或者终止劳动合同的日期、工作岗位、在本单位的工作年限。</w:t>
      </w:r>
    </w:p>
    <w:p w14:paraId="51EE3B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用人单位违反劳动合同法的规定解除或者终止劳动合同，依照劳动合同法第八十七条的规定支付了赔偿金的，不再支付经济补偿。赔偿金的计算年限自用工之日起计算。</w:t>
      </w:r>
    </w:p>
    <w:p w14:paraId="32961F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用人单位与劳动者约定了服务期，劳动者依照劳动合同法第三十八条的规定解除劳动合同的，不属于违反服务期的约定，用人单位不得要求劳动者支付违约金。</w:t>
      </w:r>
    </w:p>
    <w:p w14:paraId="1DD223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有下列情形之一，用人单位与劳动者解除约定服务期的劳动合同的，劳动者应当按照劳动合同的约定向用人单位支付违约金：</w:t>
      </w:r>
    </w:p>
    <w:p w14:paraId="617AA4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(一)劳动者严重违反用人单位的规章制度的；</w:t>
      </w:r>
    </w:p>
    <w:p w14:paraId="6E8D0D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(二)劳动者严重失职，营私舞弊，给用人单位造成重大损害的；</w:t>
      </w:r>
    </w:p>
    <w:p w14:paraId="3CF3D0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(三)劳动者同时与其他用人单位建立劳动关系，对完成本单位的工作任务造成严重影响，或者经用人单位提出，拒不改正的；</w:t>
      </w:r>
    </w:p>
    <w:p w14:paraId="65D5C9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(四)劳动者以欺诈、胁迫的手段或者乘人之危，使用人单位在违背真实意思的情况下订立或者变更劳动合同的；</w:t>
      </w:r>
    </w:p>
    <w:p w14:paraId="00EFDC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(五)劳动者被依法追究刑事责任的。</w:t>
      </w:r>
    </w:p>
    <w:p w14:paraId="08906F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劳动合同法第四十七条规定的经济补偿的月工资按照劳动者应得工资计算，包括计时工资或者计件工资以及奖金、津贴和补贴等货币性收入。劳动者在劳动合同解除或者终止前12个月的平均工资低于当地最低工资标准的，按照当地最低工资标准计算。劳动者工作不满12个月的，按照实际工作的月数计算平均工资。</w:t>
      </w:r>
    </w:p>
    <w:p w14:paraId="4A17B070">
      <w:pPr>
        <w:pStyle w:val="2"/>
        <w:jc w:val="center"/>
        <w:rPr>
          <w:rFonts w:ascii="方正黑体_GBK" w:eastAsia="方正黑体_GBK"/>
        </w:rPr>
      </w:pPr>
      <w:r>
        <w:rPr>
          <w:rFonts w:hint="eastAsia" w:ascii="方正黑体_GBK" w:hAnsi="Times New Roman" w:eastAsia="方正黑体_GBK" w:cs="Times New Roman"/>
        </w:rPr>
        <w:t>第四章　劳务派遣特别规定</w:t>
      </w:r>
    </w:p>
    <w:p w14:paraId="654886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用人单位或者其所属单位出资或者合伙设立的劳务派遣单位，向本单位或者所属单位派遣劳动者的，属于劳动合同法第六十七条规定的不得设立的劳务派遣单位。</w:t>
      </w:r>
    </w:p>
    <w:p w14:paraId="5A5FDF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用工单位应当履行劳动合同法第六十二条规定的义务，维护被派遣劳动者的合法权益。</w:t>
      </w:r>
    </w:p>
    <w:p w14:paraId="1A37F0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劳务派遣单位不得以非全日制用工形式招用被派遣劳动者。</w:t>
      </w:r>
    </w:p>
    <w:p w14:paraId="720AFD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劳务派遣单位或者被派遣劳动者依法解除、终止劳动合同的经济补偿，依照劳动合同法第四十六条、第四十七条的规定执行。</w:t>
      </w:r>
    </w:p>
    <w:p w14:paraId="5AC3A5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劳务派遣单位违法解除或者终止被派遣劳动者的劳动合同的，依照劳动合同法第四十八条的规定执行。</w:t>
      </w:r>
    </w:p>
    <w:p w14:paraId="329F9403">
      <w:pPr>
        <w:pStyle w:val="2"/>
        <w:jc w:val="center"/>
        <w:rPr>
          <w:rFonts w:ascii="方正黑体_GBK" w:eastAsia="方正黑体_GBK"/>
        </w:rPr>
      </w:pPr>
      <w:r>
        <w:rPr>
          <w:rFonts w:hint="eastAsia" w:ascii="方正黑体_GBK" w:hAnsi="Times New Roman" w:eastAsia="方正黑体_GBK" w:cs="Times New Roman"/>
        </w:rPr>
        <w:t>第五章　法律责任</w:t>
      </w:r>
    </w:p>
    <w:p w14:paraId="7ECA56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用人单位违反劳动合同法有关建立职工名册规定的，由劳动行政部门责令限期改正；逾期不改正的，由劳动行政部门处2000元以上2万元以下的罚款。</w:t>
      </w:r>
    </w:p>
    <w:p w14:paraId="084763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用人单位依照劳动合同法的规定应当向劳动者每月支付两倍的工资或者应当向劳动者支付赔偿金而未支付的，劳动行政部门应当责令用人单位支付。</w:t>
      </w:r>
    </w:p>
    <w:p w14:paraId="2EACCF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用工单位违反劳动合同法和本条例有关劳务派遣规定的，由劳动行政部门和其他有关主管部门责令改正；情节严重的，以每位被派遣劳动者1000元以上5000元以下的标准处以罚款；给被派遣劳动者造成损害的，劳务派遣单位和用工单位承担连带赔偿责任。</w:t>
      </w:r>
    </w:p>
    <w:p w14:paraId="1FB25414">
      <w:pPr>
        <w:pStyle w:val="2"/>
        <w:jc w:val="center"/>
        <w:rPr>
          <w:rFonts w:ascii="方正黑体_GBK" w:eastAsia="方正黑体_GBK"/>
        </w:rPr>
      </w:pPr>
      <w:r>
        <w:rPr>
          <w:rFonts w:hint="eastAsia" w:ascii="方正黑体_GBK" w:hAnsi="Times New Roman" w:eastAsia="方正黑体_GBK" w:cs="Times New Roman"/>
        </w:rPr>
        <w:t>第六章　附则</w:t>
      </w:r>
    </w:p>
    <w:p w14:paraId="1C519C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对违反劳动合同法和本条例的行为的投诉、举报，县级以上地方人民政府劳动行政部门依照《劳动保障监察条例》的规定处理。</w:t>
      </w:r>
    </w:p>
    <w:p w14:paraId="0A60608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劳动者与用人单位因订立、履行、变更、解除或者终止劳动合同发生争议的，依照《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劳动争议调解仲裁法》的规定处理。</w:t>
      </w:r>
    </w:p>
    <w:p w14:paraId="5C1EC7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32485AE"/>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773C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B9F071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9AF586E"/>
    <w:rsid w:val="003B59E5"/>
    <w:rsid w:val="0045032A"/>
    <w:rsid w:val="00904917"/>
    <w:rsid w:val="09AF586E"/>
    <w:rsid w:val="1A7C3030"/>
    <w:rsid w:val="28941F7D"/>
    <w:rsid w:val="2D5D38BC"/>
    <w:rsid w:val="3496438E"/>
    <w:rsid w:val="3C5D3CF1"/>
    <w:rsid w:val="48DE464F"/>
    <w:rsid w:val="64E54526"/>
    <w:rsid w:val="736E26C3"/>
    <w:rsid w:val="7DEB5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669</Words>
  <Characters>3816</Characters>
  <Lines>31</Lines>
  <Paragraphs>8</Paragraphs>
  <TotalTime>0</TotalTime>
  <ScaleCrop>false</ScaleCrop>
  <LinksUpToDate>false</LinksUpToDate>
  <CharactersWithSpaces>4477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拱酝爻涣和</cp:lastModifiedBy>
  <dcterms:modified xsi:type="dcterms:W3CDTF">2025-06-29T10:42:46Z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FE43F1023E864379A61F18077C2C8C21_12</vt:lpwstr>
  </property>
</Properties>
</file>