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958FF">
      <w:pPr>
        <w:pStyle w:val="10"/>
        <w:ind w:firstLine="640" w:firstLineChars="200"/>
        <w:jc w:val="center"/>
        <w:rPr>
          <w:rFonts w:hint="eastAsia" w:ascii="Times New Roman" w:hAnsi="Times New Roman" w:eastAsia="宋体" w:cs="Times New Roman"/>
          <w:sz w:val="32"/>
          <w:szCs w:val="32"/>
          <w:lang w:eastAsia="zh-CN"/>
        </w:rPr>
      </w:pPr>
      <w:bookmarkStart w:id="0" w:name="_GoBack"/>
      <w:bookmarkEnd w:id="0"/>
    </w:p>
    <w:p w14:paraId="51425B4C">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外国人入境出境管理条例</w:t>
      </w:r>
    </w:p>
    <w:p w14:paraId="20A5B1AD">
      <w:pPr>
        <w:pStyle w:val="10"/>
        <w:jc w:val="center"/>
        <w:rPr>
          <w:rFonts w:ascii="Times New Roman" w:hAnsi="Times New Roman" w:cs="Times New Roman"/>
          <w:sz w:val="32"/>
          <w:szCs w:val="32"/>
        </w:rPr>
      </w:pPr>
    </w:p>
    <w:p w14:paraId="194C7035">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8EE3270">
      <w:pPr>
        <w:pStyle w:val="3"/>
        <w:bidi w:val="0"/>
      </w:pPr>
      <w:r>
        <w:t>第一章　总则</w:t>
      </w:r>
    </w:p>
    <w:p w14:paraId="58E1CA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为了规范签证的签发和外国人在中国境内停留居留的服务和管理，根据《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出境入境管理法》(以下简称出境入境管理法)制定本条例。</w:t>
      </w:r>
    </w:p>
    <w:p w14:paraId="13FDDE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国家建立外国人入境出境服务和管理工作协调机制，加强外国人入境出境服务和管理工作的统筹、协调与配合。</w:t>
      </w:r>
    </w:p>
    <w:p w14:paraId="6A9D11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省、自治区、直辖市人民政府可以根据需要建立外国人入境出境服务和管理工作协调机制，加强信息交流与协调配合，做好本行政区域的外国人入境出境服务和管理工作。</w:t>
      </w:r>
    </w:p>
    <w:p w14:paraId="35D972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公安部应当会同国务院有关部门建立外国人入境出境服务和管理信息平台，实现有关信息的共享。</w:t>
      </w:r>
    </w:p>
    <w:p w14:paraId="4F0DBA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在签证签发管理和外国人在中国境内停留居留管理工作中，外交部、公安部等国务院部门应当在部门门户网站、受理出境入境证件申请的地点等场所，提供外国人入境出境管理法律法规和其他需要外国人知悉的信息。</w:t>
      </w:r>
    </w:p>
    <w:p w14:paraId="20B1291B">
      <w:pPr>
        <w:pStyle w:val="3"/>
        <w:bidi w:val="0"/>
      </w:pPr>
      <w:r>
        <w:t>第二章　签证的类别和签发</w:t>
      </w:r>
    </w:p>
    <w:p w14:paraId="22069B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外交签证、礼遇签证、公务签证的签发范围和签发办法由外交部规定。</w:t>
      </w:r>
    </w:p>
    <w:p w14:paraId="6531D7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普通签证分为以下类别，并在签证上标明相应的汉语拼音字母：</w:t>
      </w:r>
    </w:p>
    <w:p w14:paraId="7DB01E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(一)C字签证，发给执行乘务、航空、航运任务的国际列车乘务员、国际航空器机组人员、国际航行船舶的船员及船员随行家属和从事国际道路运输的汽车驾驶员。</w:t>
      </w:r>
    </w:p>
    <w:p w14:paraId="41B69C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(二)D字签证，发给入境永久居留的人员。</w:t>
      </w:r>
    </w:p>
    <w:p w14:paraId="473952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(三)F字签证，发给入境从事交流、访问、考察等活动的人员。</w:t>
      </w:r>
    </w:p>
    <w:p w14:paraId="410314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(四)G字签证，发给经中国过境的人员。</w:t>
      </w:r>
    </w:p>
    <w:p w14:paraId="4AD82F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(五)J1字签证，发给外国常驻中国新闻机构的外国常驻记者；J2字签证，发给入境进行短期采访报道的外国记者。</w:t>
      </w:r>
    </w:p>
    <w:p w14:paraId="032F02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(六)L字签证，发给入境旅游的人员；以团体形式入境旅游的，可以签发团体L字签证。</w:t>
      </w:r>
    </w:p>
    <w:p w14:paraId="399B6D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(七)M字签证，发给入境进行商业贸易活动的人员。</w:t>
      </w:r>
    </w:p>
    <w:p w14:paraId="05D02B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Q1字签证，发给因家庭团聚申请入境居留的中国公民的家庭成员和具有中国永久居留资格的外国人的家庭成员，以及因寄养等原因申请入境居留的人员；Q2字签证，发给申请入境短期探亲的居住在中国境内的中国公民的亲属和具有中国永久居留资格的外国人的亲属。</w:t>
      </w:r>
    </w:p>
    <w:p w14:paraId="22090A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(九)R字签证，发给国家需要的外国高层次人才和急需紧缺专门人才。</w:t>
      </w:r>
    </w:p>
    <w:p w14:paraId="63B6DD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S1字签证，发给申请入境长期探亲的因工作、学习等事由在中国境内居留的外国人的配偶、父母、未满18周岁的子女、配偶的父母，以及因其他私人事务需要在中国境内居留的人员；S2字签证，发给申请入境短期探亲的因工作、学习等事由在中国境内停留居留的外国人的家庭成员，以及因其他私人事务需要在中国境内停留的人员。</w:t>
      </w:r>
    </w:p>
    <w:p w14:paraId="18A009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(十一)X1字签证，发给申请在中国境内长期学习的人员；X2字签证，发给申请在中国境内短期学习的人员。</w:t>
      </w:r>
    </w:p>
    <w:p w14:paraId="108E7C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(十二)Z字签证，发给申请在中国境内工作的人员。</w:t>
      </w:r>
    </w:p>
    <w:p w14:paraId="3135E0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外国人申请办理签证，应当填写申请表，提交本人的护照或者其他国际旅行证件以及符合规定的照片和申请事由的相关材料。</w:t>
      </w:r>
    </w:p>
    <w:p w14:paraId="1E641B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(一)申请C字签证，应当提交外国运输公司出具的担保函件或者中国境内有关单位出具的邀请函件。</w:t>
      </w:r>
    </w:p>
    <w:p w14:paraId="4D200C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(二)申请D字签证，应当提交公安部签发的外国人永久居留身份确认表。</w:t>
      </w:r>
    </w:p>
    <w:p w14:paraId="35022A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(三)申请F字签证，应当提交中国境内的邀请方出具的邀请函件。</w:t>
      </w:r>
    </w:p>
    <w:p w14:paraId="37BB2A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(四)申请G字签证，应当提交前往国家(地区)的已确定日期、座位的联程机(车、船)票。</w:t>
      </w:r>
    </w:p>
    <w:p w14:paraId="6FA2E1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(五)申请J1字及J2字签证，应当按照中国有关外国常驻新闻机构和外国记者采访的规定履行审批手续并提交相应的申请材料。</w:t>
      </w:r>
    </w:p>
    <w:p w14:paraId="66D51F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(六)申请L字签证，应当按照要求提交旅行计划行程安排等材料；以团体形式入境旅游的，还应当提交旅行社出具的邀请函件。</w:t>
      </w:r>
    </w:p>
    <w:p w14:paraId="141157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(七)申请M字签证，应当按照要求提交中国境内商业贸易合作方出具的邀请函件。</w:t>
      </w:r>
    </w:p>
    <w:p w14:paraId="4DEA0F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申请Q1字签证，因家庭团聚申请入境居留的，应当提交居住在中国境内的中国公民、具有永久居留资格的外国人出具的邀请函件和家庭成员关系证明，因寄养等原因申请入境的，应当提交委托书等证明材料；申请Q2字签证，应当提交居住在中国境内的中国公民、具有永久居留资格的外国人出具的邀请函件等证明材料。</w:t>
      </w:r>
    </w:p>
    <w:p w14:paraId="20FFC3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(九)申请R字签证，应当符合中国政府有关主管部门确定的外国高层次人才和急需紧缺专门人才的引进条件和要求，并按照规定提交相应的证明材料。</w:t>
      </w:r>
    </w:p>
    <w:p w14:paraId="26E3E9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(十)申请S1字及S2字签证，应当按照要求提交因工作、学习等事由在中国境内停留居留的外国人出具的邀请函件、家庭成员关系证明，或者入境处理私人事务所需的证明材料。</w:t>
      </w:r>
    </w:p>
    <w:p w14:paraId="549274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(十一)申请X1字签证应当按照规定提交招收单位出具的录取通知书和主管部门出具的证明材料；申请X2字签证，应当按照规定提交招收单位出具的录取通知书等证明材料。</w:t>
      </w:r>
    </w:p>
    <w:p w14:paraId="49255E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(十二)申请Z字签证，应当按照规定提交工作许可等证明材料。</w:t>
      </w:r>
    </w:p>
    <w:p w14:paraId="6DF338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签证机关可以根据具体情况要求外国人提交其他申请材料。</w:t>
      </w:r>
    </w:p>
    <w:p w14:paraId="1FF294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外国人有下列情形之一的，应当按照驻外签证机关要求接受面谈：</w:t>
      </w:r>
    </w:p>
    <w:p w14:paraId="20187F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(一)申请入境居留的；</w:t>
      </w:r>
    </w:p>
    <w:p w14:paraId="4B9311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(二)个人身份信息、入境事由需要进一步核实的；</w:t>
      </w:r>
    </w:p>
    <w:p w14:paraId="4DC8E2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(三)曾有不准入境、被限期出境记录的；</w:t>
      </w:r>
    </w:p>
    <w:p w14:paraId="192048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(四)有必要进行面谈的其他情形。</w:t>
      </w:r>
    </w:p>
    <w:p w14:paraId="090413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驻外签证机关签发签证需要向中国境内有关部门、单位核实有关信息的，中国境内有关部门、单位应当予以配合。</w:t>
      </w:r>
    </w:p>
    <w:p w14:paraId="118BCE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签证机关经审查认为符合签发条件的，签发相应类别签证。对入境后需要办理居留证件的，签证机关应当在签证上注明入境后办理居留证件的时限。</w:t>
      </w:r>
    </w:p>
    <w:p w14:paraId="51E84DA3">
      <w:pPr>
        <w:pStyle w:val="3"/>
        <w:bidi w:val="0"/>
      </w:pPr>
      <w:r>
        <w:t>第三章　停留居留管理</w:t>
      </w:r>
    </w:p>
    <w:p w14:paraId="273594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外国人持签证入境后，按照国家规定可以变更停留事由、给予入境便利的，或者因使用新护照、持团体签证入境后由于客观原因需要分团停留的，可以向停留地县级以上地方人民政府公安机关出入境管理机构申请换发签证。</w:t>
      </w:r>
    </w:p>
    <w:p w14:paraId="033808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在中国境内的外国人所持签证遗失、损毁、被盗抢的，应当及时向停留地县级以上地方人民政府公安机关出入境管理机构申请补发签证。</w:t>
      </w:r>
    </w:p>
    <w:p w14:paraId="16374A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外国人申请签证的延期、换发、补发和申请办理停留证件，应当填写申请表，提交本人的护照或者其他国际旅行证件以及符合规定的照片和申请事由的相关材料。</w:t>
      </w:r>
    </w:p>
    <w:p w14:paraId="559F23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外国人申请签证延期、换发、补发和申请办理停留证件符合受理规定的，公安机关出入境管理机构应当出具有效期不超过7日的受理回执，并在受理回执有效期内作出是否签发的决定。</w:t>
      </w:r>
    </w:p>
    <w:p w14:paraId="6B182D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外国人申请签证延期、换发、补发和申请办理停留证件的手续或者材料不符合规定的，公安机关出入境管理机构应当一次性告知申请人需要履行的手续和补正的申请材料。</w:t>
      </w:r>
    </w:p>
    <w:p w14:paraId="155770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申请人所持护照或者其他国际旅行证件因办理证件被收存期间，可以凭受理回执在中国境内合法停留。</w:t>
      </w:r>
    </w:p>
    <w:p w14:paraId="4B0FCB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公安机关出入境管理机构作出的延长签证停留期限决定，仅对本次入境有效，不影响签证的入境次数和入境有效期，并且累计延长的停留期限不得超过原签证注明的停留期限。</w:t>
      </w:r>
    </w:p>
    <w:p w14:paraId="66FF4E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签证停留期限延长后，外国人应当按照原签证规定的事由和延长的期限停留。</w:t>
      </w:r>
    </w:p>
    <w:p w14:paraId="642902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居留证件分为以下种类：</w:t>
      </w:r>
    </w:p>
    <w:p w14:paraId="5D874E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(一)工作类居留证件，发给在中国境内工作的人员；</w:t>
      </w:r>
    </w:p>
    <w:p w14:paraId="53CD44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(二)学习类居留证件，发给在中国境内长期学习的人员；</w:t>
      </w:r>
    </w:p>
    <w:p w14:paraId="5E42F7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(三)记者类居留证件，发给外国常驻中国新闻机构的外国常驻记者；</w:t>
      </w:r>
    </w:p>
    <w:p w14:paraId="11192D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(四)团聚类居留证件，发给因家庭团聚需要在中国境内居留的中国公民的家庭成员和具有中国永久居留资格的外国人的家庭成员，以及因寄养等原因需要在中国境内居留的人员；</w:t>
      </w:r>
    </w:p>
    <w:p w14:paraId="6414DE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(五)私人事务类居留证件，发给入境长期探亲的因工作、学习等事由在中国境内居留的外国人的配偶、父母、未满18周岁的子女、配偶的父母，以及因其他私人事务需要在中国境内居留的人员。</w:t>
      </w:r>
    </w:p>
    <w:p w14:paraId="2683CF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外国人申请办理外国人居留证件，应当提交本人护照或者其他国际旅行证件以及符合规定的照片和申请事由的相关材料，本人到居留地县级以上地方人民政府公安机关出入境管理机构办理相关手续，并留存指纹等人体生物识别信息。</w:t>
      </w:r>
    </w:p>
    <w:p w14:paraId="7AC29F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(一)工作类居留证件，应当提交工作许可等证明材料；属于国家需要的外国高层次人才和急需紧缺专门人才的，应当按照规定提交有关证明材料。</w:t>
      </w:r>
    </w:p>
    <w:p w14:paraId="330DAC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(二)学习类居留证件，应当按照规定提交招收单位出具的注明学习期限的函件等证明材料。</w:t>
      </w:r>
    </w:p>
    <w:p w14:paraId="654ED6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(三)记者类居留证件，应当提交有关主管部门出具的函件和核发的记者证。</w:t>
      </w:r>
    </w:p>
    <w:p w14:paraId="452F13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(四)团聚类居留证件，因家庭团聚需要在中国境内居留的，应当提交家庭成员关系证明和与申请事由相关的证明材料；因寄养等原因需要在中国境内居留的，应当提交委托书等证明材料。</w:t>
      </w:r>
    </w:p>
    <w:p w14:paraId="16926B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(五)私人事务类居留证件，长期探亲的，应当按照要求提交亲属关系证明、被探望人的居留证件等证明材料；入境处理私人事务的，应当提交因处理私人事务需要在中国境内居留的相关证明材料。</w:t>
      </w:r>
    </w:p>
    <w:p w14:paraId="74099F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外国人申请有效期1年以上的居留证件的，应当按照规定提交健康证明。健康证明自开具之日起6个月内有效。</w:t>
      </w:r>
    </w:p>
    <w:p w14:paraId="69C946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外国人申请办理居留证件的延期、换发、补发，应当填写申请表，提交本人的护照或者其他国际旅行证件以及符合规定的照片和申请事由的相关材料。</w:t>
      </w:r>
    </w:p>
    <w:p w14:paraId="252CB0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外国人申请居留证件或者申请居留证件的延期、换发、补发符合受理规定的，公安机关出入境管理机构应当出具有效期不超过15日的受理回执，并在受理回执有效期内作出是否签发的决定。</w:t>
      </w:r>
    </w:p>
    <w:p w14:paraId="1ABC1F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外国人申请居留证件或者申请居留证件的延期、换发、补发的手续或者材料不符合规定的，公安机关出入境管理机构应当一次性告知申请人需要履行的手续和补正的申请材料。</w:t>
      </w:r>
    </w:p>
    <w:p w14:paraId="5A1496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申请人所持护照或者其他国际旅行证件因办理证件被收存期间，可以凭受理回执在中国境内合法居留。</w:t>
      </w:r>
    </w:p>
    <w:p w14:paraId="4EE198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外国人申请签证和居留证件的延期、换发、补发，申请办理停留证件，有下列情形之一的，可以由邀请单位或者个人、申请人的亲属、有关专门服务机构代为申请：</w:t>
      </w:r>
    </w:p>
    <w:p w14:paraId="09C237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(一)未满16周岁或者已满60周岁以及因疾病等原因行动不便的；</w:t>
      </w:r>
    </w:p>
    <w:p w14:paraId="0113F8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(二)非首次入境且在中国境内停留居留记录良好的；</w:t>
      </w:r>
    </w:p>
    <w:p w14:paraId="58FAD3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(三)邀请单位或者个人对外国人在中国境内期间所需费用提供保证措施的。</w:t>
      </w:r>
    </w:p>
    <w:p w14:paraId="2C985B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外国人申请居留证件，属于国家需要的外国高层次人才和急需紧缺专门人才以及前款第一项规定情形的，可以由邀请单位或者个人、申请人的亲属、有关专门服务机构代为申请。</w:t>
      </w:r>
    </w:p>
    <w:p w14:paraId="2DC192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公安机关出入境管理机构可以通过面谈、电话询问、实地调查等方式核实申请事由的真实性，申请人以及出具邀请函件、证明材料的单位或者个人应当予以配合。</w:t>
      </w:r>
    </w:p>
    <w:p w14:paraId="3A0B76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公安机关出入境管理机构对有下列情形之一的外国人，不予批准签证和居留证件的延期、换发、补发，不予签发停留证件：</w:t>
      </w:r>
    </w:p>
    <w:p w14:paraId="125EA5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(一)不能按照规定提供申请材料的；</w:t>
      </w:r>
    </w:p>
    <w:p w14:paraId="7F2E98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(二)在申请过程中弄虚作假的；</w:t>
      </w:r>
    </w:p>
    <w:p w14:paraId="283460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(三)违反中国有关法律、行政法规规定，不适合在中国境内停留居留的；</w:t>
      </w:r>
    </w:p>
    <w:p w14:paraId="3855EC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(四)不宜批准签证和居留证件的延期、换发、补发或者签发停留证件的其他情形。</w:t>
      </w:r>
    </w:p>
    <w:p w14:paraId="6B2F61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持学习类居留证件的外国人需要在校外勤工助学或者实习的，应当经所在学校同意后，向公安机关出入境管理机构申请居留证件加注勤工助学或者实习地点、期限等信息。</w:t>
      </w:r>
    </w:p>
    <w:p w14:paraId="2F53AC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持学习类居留证件的外国人所持居留证件未加注前款规定信息的，不得在校外勤工助学或者实习。</w:t>
      </w:r>
    </w:p>
    <w:p w14:paraId="03FEE9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在中国境内的外国人因证件遗失、损毁、被盗抢等原因未持有效护照或者国际旅行证件，无法在本国驻中国有关机构补办的，可以向停留居留地县级以上地方人民政府公安机关出入境管理机构申请办理出境手续。</w:t>
      </w:r>
    </w:p>
    <w:p w14:paraId="3AE039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所持出境入境证件注明停留区域的外国人、出入境边防检查机关批准临时入境且限定停留区域的外国人，应当在限定的区域内停留。</w:t>
      </w:r>
    </w:p>
    <w:p w14:paraId="156AA6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外国人在中国境内有下列情形之一的，属于非法居留：</w:t>
      </w:r>
    </w:p>
    <w:p w14:paraId="2C1F19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(一)超过签证、停留居留证件规定的停留居留期限停留居留的；</w:t>
      </w:r>
    </w:p>
    <w:p w14:paraId="4AC9DF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(二)免办签证入境的外国人超过免签期限停留且未办理停留居留证件的；</w:t>
      </w:r>
    </w:p>
    <w:p w14:paraId="7E9DA2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(三)外国人超出限定的停留居留区域活动的；</w:t>
      </w:r>
    </w:p>
    <w:p w14:paraId="69C79A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(四)其他非法居留的情形。</w:t>
      </w:r>
    </w:p>
    <w:p w14:paraId="4DAB3E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聘用外国人工作或者招收外国留学生的单位，发现有下列情形之一的，应当及时向所在地县级以上地方人民政府公安机关出入境管理机构报告：</w:t>
      </w:r>
    </w:p>
    <w:p w14:paraId="345F81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(一)聘用的外国人离职或者变更工作地域的；</w:t>
      </w:r>
    </w:p>
    <w:p w14:paraId="19A366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(二)招收的外国留学生毕业、结业、肄业、退学，离开原招收单位的；</w:t>
      </w:r>
    </w:p>
    <w:p w14:paraId="519B52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(三)聘用的外国人、招收的外国留学生违反出境入境管理规定的；</w:t>
      </w:r>
    </w:p>
    <w:p w14:paraId="0BBFFB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(四)聘用的外国人、招收的外国留学生出现死亡、失踪等情形的。</w:t>
      </w:r>
    </w:p>
    <w:p w14:paraId="1C476F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金融、教育、医疗、电信等单位在办理业务时需要核实外国人身份信息的，可以向公安机关出入境管理机构申请核实。</w:t>
      </w:r>
    </w:p>
    <w:p w14:paraId="7937E7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外国人因外交、公务事由在中国境内停留居留证件的签发管理，按照外交部的规定执行。</w:t>
      </w:r>
    </w:p>
    <w:p w14:paraId="738E26FF">
      <w:pPr>
        <w:pStyle w:val="3"/>
        <w:bidi w:val="0"/>
      </w:pPr>
      <w:r>
        <w:t>第四章　调查和遣返</w:t>
      </w:r>
    </w:p>
    <w:p w14:paraId="56F257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公安机关根据实际需要可以设置遣返场所。</w:t>
      </w:r>
    </w:p>
    <w:p w14:paraId="32C6A7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依照出境入境管理法第六十条的规定对外国人实施拘留审查的，应当在24小时内将被拘留审查的外国人送到拘留所或者遣返场所。</w:t>
      </w:r>
    </w:p>
    <w:p w14:paraId="4C5E2B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由于天气、当事人健康状况等原因无法立即执行遣送出境、驱逐出境的，应当凭相关法律文书将外国人羁押在拘留所或者遣返场所。</w:t>
      </w:r>
    </w:p>
    <w:p w14:paraId="74CE10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依照出境入境管理法第六十一条的规定，对外国人限制活动范围的，应当出具限制活动范围决定书。被限制活动范围的外国人，应当在指定的时间到公安机关报到；未经决定机关批准，不得变更生活居所或者离开限定的区域。</w:t>
      </w:r>
    </w:p>
    <w:p w14:paraId="6BAE34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依照出境入境管理法第六十二条的规定，对外国人实施遣送出境的，作出遣送出境决定的机关应当依法确定被遣送出境的外国人不准入境的具体期限。</w:t>
      </w:r>
    </w:p>
    <w:p w14:paraId="0C696B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外国人被遣送出境所需的费用由本人承担。本人无力承担的，属于非法就业的，由非法聘用的单位、个人承担；属于其他情形的，由对外国人在中国境内停留居留提供保证措施的单位或者个人承担。</w:t>
      </w:r>
    </w:p>
    <w:p w14:paraId="3292E8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遣送外国人出境，由县级以上地方人民政府公安机关或者出入境边防检查机关实施。</w:t>
      </w:r>
    </w:p>
    <w:p w14:paraId="6560E2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外国人被决定限期出境的，作出决定的机关应当在注销或者收缴其原出境入境证件后，为其补办停留手续并限定出境的期限。限定出境期限最长不得超过15日。</w:t>
      </w:r>
    </w:p>
    <w:p w14:paraId="4762F4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外国人有下列情形之一的，其所持签证、停留居留证件由签发机关宣布作废：</w:t>
      </w:r>
    </w:p>
    <w:p w14:paraId="477100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(一)签证、停留居留证件损毁、遗失、被盗抢的；</w:t>
      </w:r>
    </w:p>
    <w:p w14:paraId="6565F4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(二)被决定限期出境、遣送出境、驱逐出境，其所持签证、停留居留证件未被收缴或者注销的；</w:t>
      </w:r>
    </w:p>
    <w:p w14:paraId="529787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(三)原居留事由变更，未在规定期限内向公安机关出入境管理机构申报，经公安机关公告后仍未申报的；</w:t>
      </w:r>
    </w:p>
    <w:p w14:paraId="1DE2BE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(四)有出境入境管理法第二十一条、第三十一条规定的不予签发签证、居留证件情形的。</w:t>
      </w:r>
    </w:p>
    <w:p w14:paraId="60A615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签发机关对签证、停留居留证件依法宣布作废的，可以当场宣布作废或者公告宣布作废。</w:t>
      </w:r>
    </w:p>
    <w:p w14:paraId="242553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外国人所持签证、停留居留证件有下列情形之一的，由公安机关注销或者收缴：</w:t>
      </w:r>
    </w:p>
    <w:p w14:paraId="57BBFD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(一)被签发机关宣布作废或者被他人冒用的；</w:t>
      </w:r>
    </w:p>
    <w:p w14:paraId="420FC4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(二)通过伪造、变造、骗取或者其他方式非法获取的；</w:t>
      </w:r>
    </w:p>
    <w:p w14:paraId="0A34FC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(三)持有人被决定限期出境、遣送出境、驱逐出境的。</w:t>
      </w:r>
    </w:p>
    <w:p w14:paraId="61DA4F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作出注销或者收缴决定的机关应当及时通知签发机关。</w:t>
      </w:r>
    </w:p>
    <w:p w14:paraId="7A9DAABF">
      <w:pPr>
        <w:pStyle w:val="3"/>
        <w:bidi w:val="0"/>
      </w:pPr>
      <w:r>
        <w:t>第五章　附则</w:t>
      </w:r>
    </w:p>
    <w:p w14:paraId="2A05B5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本条例下列用语的含义：</w:t>
      </w:r>
    </w:p>
    <w:p w14:paraId="2114DD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(一)签证的入境次数，是指持证人在签证入境有效期内可以入境的次数。</w:t>
      </w:r>
    </w:p>
    <w:p w14:paraId="759FE5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(二)签证的入境有效期，是指持证人所持签证入境的有效时间范围。非经签发机关注明，签证自签发之日起生效，于有效期满当日北京时间24时失效。</w:t>
      </w:r>
    </w:p>
    <w:p w14:paraId="2E51AF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(三)签证的停留期限，是指持证人每次入境后被准许停留的时限，自入境次日开始计算。</w:t>
      </w:r>
    </w:p>
    <w:p w14:paraId="4740DF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(四)短期，是指在中国境内停留不超过180日(含180日)。</w:t>
      </w:r>
    </w:p>
    <w:p w14:paraId="70D0FA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(五)长期、常驻，是指在中国境内居留超过180日。</w:t>
      </w:r>
    </w:p>
    <w:p w14:paraId="7588DA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本条例规定的公安机关出入境管理机构审批期限和受理回执有效期以工作日计算，不含法定节假日。</w:t>
      </w:r>
    </w:p>
    <w:p w14:paraId="3F62BA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经外交部批准，驻外签证机关可以委托当地有关机构承办外国人签证申请的接件、录入、咨询等服务性事务。</w:t>
      </w:r>
    </w:p>
    <w:p w14:paraId="11097E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签证的式样由外交部会同公安部规定。停留居留证件的式样由公安部规定。</w:t>
      </w:r>
    </w:p>
    <w:p w14:paraId="5573352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3375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A4E85E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A4E85E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7F7BAD"/>
    <w:rsid w:val="09B60066"/>
    <w:rsid w:val="0B3D0578"/>
    <w:rsid w:val="0D3C4224"/>
    <w:rsid w:val="0D610029"/>
    <w:rsid w:val="0DFE10B9"/>
    <w:rsid w:val="134A1994"/>
    <w:rsid w:val="142327B5"/>
    <w:rsid w:val="147E2DA5"/>
    <w:rsid w:val="155E2CB3"/>
    <w:rsid w:val="18413C16"/>
    <w:rsid w:val="19DB6C33"/>
    <w:rsid w:val="1C9212F7"/>
    <w:rsid w:val="20D86240"/>
    <w:rsid w:val="22DD4281"/>
    <w:rsid w:val="26CA1A3A"/>
    <w:rsid w:val="28F8723D"/>
    <w:rsid w:val="2DBE0D65"/>
    <w:rsid w:val="2E1B43B4"/>
    <w:rsid w:val="2FF20DF5"/>
    <w:rsid w:val="318138A8"/>
    <w:rsid w:val="32252208"/>
    <w:rsid w:val="33CF5811"/>
    <w:rsid w:val="35D3307B"/>
    <w:rsid w:val="386D21AD"/>
    <w:rsid w:val="3A7915E5"/>
    <w:rsid w:val="3B1265AF"/>
    <w:rsid w:val="3B9C0416"/>
    <w:rsid w:val="3BA0652C"/>
    <w:rsid w:val="3CDF39C7"/>
    <w:rsid w:val="3D762392"/>
    <w:rsid w:val="3E3675FB"/>
    <w:rsid w:val="3F800236"/>
    <w:rsid w:val="3F8C783C"/>
    <w:rsid w:val="40C74724"/>
    <w:rsid w:val="40DC5AC3"/>
    <w:rsid w:val="40F66CF8"/>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1A6B53"/>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256039A"/>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2025-06-29T10:45:49Z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F404467AD39A4A288D739CB1FE18D5D6_12</vt:lpwstr>
  </property>
</Properties>
</file>