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7674D">
      <w:pPr>
        <w:pStyle w:val="3"/>
        <w:jc w:val="center"/>
        <w:rPr>
          <w:rFonts w:hint="eastAsia" w:ascii="Times New Roman" w:hAnsi="Times New Roman" w:cs="Times New Roman"/>
          <w:sz w:val="44"/>
          <w:szCs w:val="44"/>
        </w:rPr>
      </w:pPr>
      <w:bookmarkStart w:id="0" w:name="_GoBack"/>
      <w:bookmarkEnd w:id="0"/>
    </w:p>
    <w:p w14:paraId="27978058">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工业产品</w:t>
      </w:r>
    </w:p>
    <w:p w14:paraId="2BA631F9">
      <w:pPr>
        <w:pStyle w:val="3"/>
        <w:jc w:val="center"/>
        <w:rPr>
          <w:rFonts w:ascii="Times New Roman" w:hAnsi="Times New Roman" w:cs="Times New Roman"/>
          <w:sz w:val="44"/>
          <w:szCs w:val="44"/>
        </w:rPr>
      </w:pPr>
      <w:r>
        <w:rPr>
          <w:rFonts w:ascii="Times New Roman" w:hAnsi="Times New Roman" w:cs="Times New Roman"/>
          <w:sz w:val="44"/>
          <w:szCs w:val="44"/>
        </w:rPr>
        <w:t>生产许可证管理条例</w:t>
      </w:r>
    </w:p>
    <w:p w14:paraId="053FA144">
      <w:pPr>
        <w:pStyle w:val="3"/>
        <w:ind w:firstLine="640" w:firstLineChars="200"/>
        <w:rPr>
          <w:rFonts w:hint="eastAsia" w:ascii="Times New Roman" w:hAnsi="Times New Roman" w:eastAsia="楷体_GB2312" w:cs="Times New Roman"/>
          <w:sz w:val="32"/>
          <w:szCs w:val="32"/>
        </w:rPr>
      </w:pPr>
    </w:p>
    <w:p w14:paraId="48094408">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D04D1FB">
      <w:pPr>
        <w:pStyle w:val="2"/>
        <w:jc w:val="center"/>
        <w:rPr>
          <w:rFonts w:ascii="方正黑体_GBK" w:eastAsia="方正黑体_GBK"/>
        </w:rPr>
      </w:pPr>
      <w:r>
        <w:rPr>
          <w:rFonts w:hint="eastAsia" w:ascii="方正黑体_GBK" w:hAnsi="Times New Roman" w:eastAsia="方正黑体_GBK" w:cs="Times New Roman"/>
        </w:rPr>
        <w:t>第一章　总则</w:t>
      </w:r>
    </w:p>
    <w:p w14:paraId="668BBD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为了保证直接关系公共安全、人体健康、生命财产安全的重要工业产品的质量安全，贯彻国家产业政策，促进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市场经济健康、协调发展，制定本条例。</w:t>
      </w:r>
    </w:p>
    <w:p w14:paraId="08F689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国家对生产下列重要工业产品的企业实行生产许可证制度：</w:t>
      </w:r>
    </w:p>
    <w:p w14:paraId="72DB2A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(一)乳制品、肉制品、饮料、米、面、食用油、酒类等直接关系人体健康的加工食品；</w:t>
      </w:r>
    </w:p>
    <w:p w14:paraId="5F3993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(二)电热毯、压力锅、燃气热水器等可能危及人身、财产安全的产品；</w:t>
      </w:r>
    </w:p>
    <w:p w14:paraId="203CCB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(三)税控收款机、防伪验钞仪、卫星电视广播地面接收设备、无线广播电视发射设备等关系金融安全和通信质量安全的产品；</w:t>
      </w:r>
    </w:p>
    <w:p w14:paraId="50FE88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(四)安全网、安全帽、建筑扣件等保障劳动安全的产品；</w:t>
      </w:r>
    </w:p>
    <w:p w14:paraId="42E47C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(五)电力铁塔、桥梁支座、铁路工业产品、水工金属结构、危险化学品及其包装物、容器等影响生产安全、公共安全的产品；</w:t>
      </w:r>
    </w:p>
    <w:p w14:paraId="7460D9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(六)法律、行政法规要求依照本条例的规定实行生产许可证管理的其他产品。</w:t>
      </w:r>
    </w:p>
    <w:p w14:paraId="5C4EB4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国家实行生产许可证制度的工业产品目录(以下简称目录)由国务院工业产品生产许可证主管部门会同国务院有关部门制定，并征求消费者协会和相关产品行业协会的意见，报国务院批准后向社会公布。</w:t>
      </w:r>
    </w:p>
    <w:p w14:paraId="52B316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工业产品的质量安全通过消费者自我判断、企业自律和市场竞争能够有效保证的，不实行生产许可证制度。</w:t>
      </w:r>
    </w:p>
    <w:p w14:paraId="56380B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工业产品的质量安全通过认证认可制度能够有效保证的，不实行生产许可证制度。</w:t>
      </w:r>
    </w:p>
    <w:p w14:paraId="296ABD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国务院工业产品生产许可证主管部门会同国务院有关部门适时对目录进行评价、调整和逐步缩减，报国务院批准后向社会公布。</w:t>
      </w:r>
    </w:p>
    <w:p w14:paraId="09B1A2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境内生产、销售或者在经营活动中使用列入目录产品的，应当遵守本条例。</w:t>
      </w:r>
    </w:p>
    <w:p w14:paraId="091B79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列入目录产品的进出口管理依照法律、行政法规和国家有关规定执行。</w:t>
      </w:r>
    </w:p>
    <w:p w14:paraId="38CD6E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任何企业未取得生产许可证不得生产列入目录的产品。任何单位和个人不得销售或者在经营活动中使用未取得生产许可证的列入目录的产品。</w:t>
      </w:r>
    </w:p>
    <w:p w14:paraId="1B9837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国务院工业产品生产许可证主管部门依照本条例负责全国工业产品生产许可证统一管理工作，县级以上地方工业产品生产许可证主管部门负责本行政区域内的工业产品生产许可证管理工作。</w:t>
      </w:r>
    </w:p>
    <w:p w14:paraId="6B02B6B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国家对实行工业产品生产许可证制度的工业产品，统一目录，统一审查要求，统一证书标志，统一监督管理。</w:t>
      </w:r>
    </w:p>
    <w:p w14:paraId="11FDFC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工业产品生产许可证管理，应当遵循科学公正、公开透明、程序合法、便民高效的原则。</w:t>
      </w:r>
    </w:p>
    <w:p w14:paraId="6DA0D3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县级以上工业产品生产许可证主管部门及其人员、检验机构和检验人员，对所知悉的国家秘密和商业秘密负有保密义务。</w:t>
      </w:r>
    </w:p>
    <w:p w14:paraId="3F04EB10">
      <w:pPr>
        <w:pStyle w:val="2"/>
        <w:jc w:val="center"/>
        <w:rPr>
          <w:rFonts w:ascii="方正黑体_GBK" w:eastAsia="方正黑体_GBK"/>
        </w:rPr>
      </w:pPr>
      <w:r>
        <w:rPr>
          <w:rFonts w:hint="eastAsia" w:ascii="方正黑体_GBK" w:hAnsi="Times New Roman" w:eastAsia="方正黑体_GBK" w:cs="Times New Roman"/>
        </w:rPr>
        <w:t>第二章　申请与受理</w:t>
      </w:r>
    </w:p>
    <w:p w14:paraId="0839C1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企业取得生产许可证，应当符合下列条件：</w:t>
      </w:r>
    </w:p>
    <w:p w14:paraId="273648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(一)有营业执照；</w:t>
      </w:r>
    </w:p>
    <w:p w14:paraId="1B78C1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(二)有与所生产产品相适应的专业技术人员；</w:t>
      </w:r>
    </w:p>
    <w:p w14:paraId="4A6F5B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(三)有与所生产产品相适应的生产条件和检验检疫手段；</w:t>
      </w:r>
    </w:p>
    <w:p w14:paraId="29E638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(四)有与所生产产品相适应的技术文件和工艺文件；</w:t>
      </w:r>
    </w:p>
    <w:p w14:paraId="0D1C02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(五)有健全有效的质量管理制度和责任制度；</w:t>
      </w:r>
    </w:p>
    <w:p w14:paraId="33B72B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(六)产品符合有关国家标准、行业标准以及保障人体健康和人身、财产安全的要求；</w:t>
      </w:r>
    </w:p>
    <w:p w14:paraId="3FC29A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(七)符合国家产业政策的规定，不存在国家明令淘汰和禁止投资建设的落后工艺、高耗能、污染环境、浪费资源的情况。</w:t>
      </w:r>
    </w:p>
    <w:p w14:paraId="578B3FD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法律、行政法规有其他规定的，还应当符合其规定。</w:t>
      </w:r>
    </w:p>
    <w:p w14:paraId="38B606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工业产品生产许可证主管部门依照本条例第九条规定的条件，根据工业产品的不同特性，制定并发布取得列入目录产品生产许可证的具体要求；需要对列入目录产品生产许可证的具体要求作特殊规定的，应当会同国务院有关部门制定并发布。</w:t>
      </w:r>
    </w:p>
    <w:p w14:paraId="0E95CA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制定列入目录产品生产许可证的具体要求，应当征求消费者协会和相关产品行业协会的意见。</w:t>
      </w:r>
    </w:p>
    <w:p w14:paraId="5CE584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企业生产列入目录的产品，应当向企业所在地的省、自治区、直辖市工业产品生产许可证主管部门申请取得生产许可证。</w:t>
      </w:r>
    </w:p>
    <w:p w14:paraId="1E12C0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企业正在生产的产品被列入目录的，应当在国务院工业产品生产许可证主管部门规定的时间内申请取得生产许可证。</w:t>
      </w:r>
    </w:p>
    <w:p w14:paraId="5F9C60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企业的申请可以通过信函、电报、电传、传真、电子数据交换和电子邮件等方式提出。</w:t>
      </w:r>
    </w:p>
    <w:p w14:paraId="2E8F92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省、自治区、直辖市工业产品生产许可证主管部门收到企业的申请后，应当依照《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行政许可法》的有关规定办理。</w:t>
      </w:r>
    </w:p>
    <w:p w14:paraId="1B3082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省、自治区、直辖市工业产品生产许可证主管部门以及其他任何单位不得另行附加任何条件，限制企业申请取得生产许可证。</w:t>
      </w:r>
    </w:p>
    <w:p w14:paraId="448B0BEF">
      <w:pPr>
        <w:pStyle w:val="2"/>
        <w:jc w:val="center"/>
        <w:rPr>
          <w:rFonts w:ascii="方正黑体_GBK" w:eastAsia="方正黑体_GBK"/>
        </w:rPr>
      </w:pPr>
      <w:r>
        <w:rPr>
          <w:rFonts w:hint="eastAsia" w:ascii="方正黑体_GBK" w:hAnsi="Times New Roman" w:eastAsia="方正黑体_GBK" w:cs="Times New Roman"/>
        </w:rPr>
        <w:t>第三章　审查与决定</w:t>
      </w:r>
    </w:p>
    <w:p w14:paraId="04C092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省、自治区、直辖市工业产品生产许可证主管部门受理企业申请后，应当组织对企业进行审查。依照列入目录产品生产许可证的具体要求，应当由国务院工业产品生产许可证主管部门组织对企业进行审查的，省、自治区、直辖市工业产品生产许可证主管部门应当自受理企业申请之日起5日内将全部申请材料报送国务院工业产品生产许可证主管部门。</w:t>
      </w:r>
    </w:p>
    <w:p w14:paraId="6BB55D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对企业的审查包括对企业的实地核查和对产品的检验。</w:t>
      </w:r>
    </w:p>
    <w:p w14:paraId="6028EC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对企业进行实地核查，国务院工业产品生产许可证主管部门或者省、自治区、直辖市工业产品生产许可证主管部门应当指派2至4名核查人员，企业应当予以配合。</w:t>
      </w:r>
    </w:p>
    <w:p w14:paraId="241DA3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核查人员经国务院工业产品生产许可证主管部门组织考核合格，取得核查人员证书，方可从事相应的核查工作。</w:t>
      </w:r>
    </w:p>
    <w:p w14:paraId="21532F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核查人员依照本条例第九条规定的条件和列入目录产品生产许可证的具体要求对企业进行实地核查。</w:t>
      </w:r>
    </w:p>
    <w:p w14:paraId="4C93C3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核查人员对企业进行实地核查，不得刁难企业，不得索取、收受企业的财物，不得谋取其他不当利益。</w:t>
      </w:r>
    </w:p>
    <w:p w14:paraId="2117BE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国务院工业产品生产许可证主管部门或者省、自治区、直辖市工业产品生产许可证主管部门应当自受理企业申请之日起30日内将对企业实地核查的结果书面告知企业。核查不合格的，应当说明理由。</w:t>
      </w:r>
    </w:p>
    <w:p w14:paraId="6E06DF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企业经实地核查合格的，应当及时进行产品检验。需要送样检验的，核查人员应当封存样品，并告知企业在7日内将该样品送达具有相应资质的检验机构。需要现场检验的，由核查人员通知检验机构进行现场检验。</w:t>
      </w:r>
    </w:p>
    <w:p w14:paraId="1B7A69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检验机构应当依照国家有关标准、要求进行产品检验，在规定时间内完成检验工作。</w:t>
      </w:r>
    </w:p>
    <w:p w14:paraId="38C4E6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检验机构和检验人员应当客观、公正、及时地出具检验报告。检验报告经检验人员签字后，由检验机构负责人签署。检验机构和检验人员对检验报告负责。</w:t>
      </w:r>
    </w:p>
    <w:p w14:paraId="36F1E3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检验机构和检验人员进行产品检验，应当遵循诚信原则和方便企业的原则，为企业提供可靠、便捷的检验服务，不得拖延，不得刁难企业。</w:t>
      </w:r>
    </w:p>
    <w:p w14:paraId="268C3C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检验机构和检验人员不得从事与其检验的列入目录产品相关的生产、销售活动，不得以其名义推荐或者监制、监销其检验的列入目录产品。</w:t>
      </w:r>
    </w:p>
    <w:p w14:paraId="5B5B97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由省、自治区、直辖市工业产品生产许可证主管部门组织对企业进行审查的，省、自治区、直辖市工业产品生产许可证主管部门应当在完成审查后将审查意见和全部申请材料报送国务院工业产品生产许可证主管部门。</w:t>
      </w:r>
    </w:p>
    <w:p w14:paraId="7BA8A6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自受理企业申请之日起60日内，国务院工业产品生产许可证主管部门应当作出是否准予许可的决定，作出准予许可决定的，国务院工业产品生产许可证主管部门应当自作出决定之日起10日内向企业颁发工业产品生产许可证证书(以下简称许可证证书)；作出不准予许可决定的，国务院工业产品生产许可证主管部门应当书面通知企业，并说明理由。</w:t>
      </w:r>
    </w:p>
    <w:p w14:paraId="258911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检验机构进行产品检验所需时间不计入前款规定的期限。</w:t>
      </w:r>
    </w:p>
    <w:p w14:paraId="2F028C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国务院工业产品生产许可证主管部门应当将作出的相关产品准予许可的决定及时通报国务院发展改革部门、国务院卫生主管部门、国务院工商行政管理部门等有关部门。</w:t>
      </w:r>
    </w:p>
    <w:p w14:paraId="6E1F57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生产许可证有效期为5年，但是，食品加工企业生产许可证的有效期为3年。生产许可证有效期届满，企业继续生产的，应当在生产许可证有效期届满6个月前向所在地省、自治区、直辖市工业产品生产许可证主管部门提出换证申请。国务院工业产品生产许可证主管部门或者省、自治区、直辖市工业产品生产许可证主管部门应当依照本条例规定的程序对企业进行审查。</w:t>
      </w:r>
    </w:p>
    <w:p w14:paraId="142BB4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在生产许可证有效期内，产品的有关标准、要求发生改变的，国务院工业产品生产许可证主管部门或者省、自治区、直辖市工业产品生产许可证主管部门可以依照本条例的规定重新组织核查和检验。</w:t>
      </w:r>
    </w:p>
    <w:p w14:paraId="7F838D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生产许可证有效期内，企业生产条件、检验手段、生产技术或者工艺发生变化的，企业应当及时向所在地省、自治区、直辖市工业产品生产许可证主管部门提出申请，国务院工业产品生产许可证主管部门或者省、自治区、直辖市工业产品生产许可证主管部门应当依照本条例的规定重新组织核查和检验。</w:t>
      </w:r>
    </w:p>
    <w:p w14:paraId="57A4BF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国务院工业产品生产许可证主管部门认为需要听证的涉及公共利益的重大许可事项，应当向社会公告，并举行听证。</w:t>
      </w:r>
    </w:p>
    <w:p w14:paraId="108CB6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国务院工业产品生产许可证主管部门作出的准予许可的决定应当向社会公布。</w:t>
      </w:r>
    </w:p>
    <w:p w14:paraId="69919A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国务院工业产品生产许可证主管部门和省、自治区、直辖市工业产品生产许可证主管部门应当将办理生产许可证的有关材料及时归档，公众有权查阅。</w:t>
      </w:r>
    </w:p>
    <w:p w14:paraId="403F05DE">
      <w:pPr>
        <w:pStyle w:val="2"/>
        <w:jc w:val="center"/>
        <w:rPr>
          <w:rFonts w:ascii="方正黑体_GBK" w:eastAsia="方正黑体_GBK"/>
        </w:rPr>
      </w:pPr>
      <w:r>
        <w:rPr>
          <w:rFonts w:hint="eastAsia" w:ascii="方正黑体_GBK" w:hAnsi="Times New Roman" w:eastAsia="方正黑体_GBK" w:cs="Times New Roman"/>
        </w:rPr>
        <w:t>第四章　证书和标志</w:t>
      </w:r>
    </w:p>
    <w:p w14:paraId="57B051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许可证证书分为正本和副本。许可证证书应当载明企业名称和住所、生产地址、产品名称、证书编号、发证日期、有效期等相关内容。</w:t>
      </w:r>
    </w:p>
    <w:p w14:paraId="60DA1C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许可证证书格式由国务院工业产品生产许可证主管部门规定。</w:t>
      </w:r>
    </w:p>
    <w:p w14:paraId="7665DF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企业名称发生变化的，企业应当及时向企业所在地的省、自治区、直辖市工业产品生产许可证主管部门提出申请，办理变更手续。</w:t>
      </w:r>
    </w:p>
    <w:p w14:paraId="4B5F74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企业应当妥善保管许可证证书，许可证证书遗失或者损毁，应当申请补领，企业所在地的省、自治区、直辖市工业产品生产许可证主管部门应当及时受理申请，办理补领手续。</w:t>
      </w:r>
    </w:p>
    <w:p w14:paraId="2B830A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在生产许可证有效期内，企业不再从事列入目录产品的生产活动的，应当办理生产许可证注销手续。企业不办理生产许可证注销手续的，国务院工业产品生产许可证主管部门应当注销其生产许可证并向社会公告。</w:t>
      </w:r>
    </w:p>
    <w:p w14:paraId="5CAECE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生产许可证的标志和式样由国务院工业产品生产许可证主管部门规定并公布。</w:t>
      </w:r>
    </w:p>
    <w:p w14:paraId="4F49B7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企业必须在其产品或者包装、说明书上标注生产许可证标志和编号。</w:t>
      </w:r>
    </w:p>
    <w:p w14:paraId="6DBEE4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裸装食品和其他根据产品的特点难以标注标志的裸装产品，可以不标注生产许可证标志和编号。</w:t>
      </w:r>
    </w:p>
    <w:p w14:paraId="7F9B8D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销售和在经营活动中使用列入目录产品的企业，应当查验产品的生产许可证标志和编号。</w:t>
      </w:r>
    </w:p>
    <w:p w14:paraId="302433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任何单位和个人不得伪造、变造许可证证书、生产许可证标志和编号。取得生产许可证的企业不得出租、出借或者以其他形式转让许可证证书和生产许可证标志。</w:t>
      </w:r>
    </w:p>
    <w:p w14:paraId="5B84D9D9">
      <w:pPr>
        <w:pStyle w:val="2"/>
        <w:jc w:val="center"/>
        <w:rPr>
          <w:rFonts w:ascii="方正黑体_GBK" w:eastAsia="方正黑体_GBK"/>
        </w:rPr>
      </w:pPr>
      <w:r>
        <w:rPr>
          <w:rFonts w:hint="eastAsia" w:ascii="方正黑体_GBK" w:hAnsi="Times New Roman" w:eastAsia="方正黑体_GBK" w:cs="Times New Roman"/>
        </w:rPr>
        <w:t>第五章　监督检查</w:t>
      </w:r>
    </w:p>
    <w:p w14:paraId="28639D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国务院工业产品生产许可证主管部门和县级以上地方工业产品生产许可证主管部门依照本条例规定负责对生产列入目录产品的企业以及核查人员、检验机构及其检验人员的相关活动进行监督检查。</w:t>
      </w:r>
    </w:p>
    <w:p w14:paraId="04170F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国务院工业产品生产许可证主管部门对县级以上地方工业产品生产许可证主管部门的生产许可证管理工作进行监督。</w:t>
      </w:r>
    </w:p>
    <w:p w14:paraId="4FC6B2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县级以上工业产品生产许可证主管部门根据已经取得的违法嫌疑证据或者举报，对涉嫌违反本条例的行为进行查处并可以行使下列职权：</w:t>
      </w:r>
    </w:p>
    <w:p w14:paraId="755F5B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(一)向有关生产、销售或者在经营活动中使用列入目录产品的单位和检验机构的法定代表人、主要负责人和其他有关人员调查、了解有关涉嫌从事违反本条例活动的情况；</w:t>
      </w:r>
    </w:p>
    <w:p w14:paraId="5F12DF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(二)查阅、复制有关生产、销售或者在经营活动中使用列入目录产品的单位和检验机构的有关合同、发票、账簿以及其他有关资料；</w:t>
      </w:r>
    </w:p>
    <w:p w14:paraId="7D2EBE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(三)对有证据表明属于违反本条例生产、销售或者在经营活动中使用的列入目录产品予以查封或者扣押。</w:t>
      </w:r>
    </w:p>
    <w:p w14:paraId="7E9D66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县级以上工商行政管理部门依法对涉嫌违反本条例规定的行为进行查处时，也可以行使前款规定的职权。</w:t>
      </w:r>
    </w:p>
    <w:p w14:paraId="35AAFE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企业应当保证产品质量稳定合格，并定期向省、自治区、直辖市工业产品生产许可证主管部门提交报告。企业对报告的真实性负责。</w:t>
      </w:r>
    </w:p>
    <w:p w14:paraId="531D9F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国务院工业产品生产许可证主管部门和县级以上地方工业产品生产许可证主管部门应当对企业实施定期或者不定期的监督检查。需要对产品进行检验的，应当依照《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产品质量法》的有关规定进行。</w:t>
      </w:r>
    </w:p>
    <w:p w14:paraId="16612C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实施监督检查或者对产品进行检验应当有2名以上工作人员参加并应当出示有效证件。</w:t>
      </w:r>
    </w:p>
    <w:p w14:paraId="4D82075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国务院工业产品生产许可证主管部门和县级以上地方工业产品生产许可证主管部门对企业实施监督检查，不得妨碍企业的正常生产经营活动，不得索取或者收受企业的财物或者谋取其他利益。</w:t>
      </w:r>
    </w:p>
    <w:p w14:paraId="0F1EE0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国务院工业产品生产许可证主管部门和县级以上地方工业产品生产许可证主管部门依法对企业进行监督检查时，应当对监督检查的情况和处理结果予以记录，由监督检查人员签字后归档。公众有权查阅监督检查记录。</w:t>
      </w:r>
    </w:p>
    <w:p w14:paraId="0572564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国务院工业产品生产许可证主管部门应当通过查阅检验报告、检验结论对比等方式，对检验机构的检验过程和检验报告是否客观、公正、及时进行监督检查。</w:t>
      </w:r>
    </w:p>
    <w:p w14:paraId="2AE605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核查人员、检验机构及其检验人员刁难企业的，企业有权向国务院工业产品生产许可证主管部门和县级以上地方工业产品生产许可证主管部门投诉。国务院工业产品生产许可证主管部门和县级以上地方工业产品生产许可证主管部门接到投诉，应当及时进行调查处理。</w:t>
      </w:r>
    </w:p>
    <w:p w14:paraId="6A027D5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任何单位和个人对违反本条例的行为，有权向国务院工业产品生产许可证主管部门和县级以上地方工业产品生产许可证主管部门举报。国务院工业产品生产许可证主管部门和县级以上地方工业产品生产许可证主管部门接到举报，应当及时调查处理，并为举报人保密。</w:t>
      </w:r>
    </w:p>
    <w:p w14:paraId="44E75847">
      <w:pPr>
        <w:pStyle w:val="2"/>
        <w:jc w:val="center"/>
        <w:rPr>
          <w:rFonts w:ascii="方正黑体_GBK" w:eastAsia="方正黑体_GBK"/>
        </w:rPr>
      </w:pPr>
      <w:r>
        <w:rPr>
          <w:rFonts w:hint="eastAsia" w:ascii="方正黑体_GBK" w:hAnsi="Times New Roman" w:eastAsia="方正黑体_GBK" w:cs="Times New Roman"/>
        </w:rPr>
        <w:t>第六章　法律责任</w:t>
      </w:r>
    </w:p>
    <w:p w14:paraId="11FAE3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p w14:paraId="31346C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w:t>
      </w:r>
    </w:p>
    <w:p w14:paraId="5469A1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p w14:paraId="2F86B9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p w14:paraId="4271B7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销售或者在经营活动中使用未取得生产许可证的列入目录产品的，责令改正，处5万元以上20万元以下的罚款；有违法所得的，没收违法所得；构成犯罪的，依法追究刑事责任。</w:t>
      </w:r>
    </w:p>
    <w:p w14:paraId="1447E1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p w14:paraId="630323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擅自动用、调换、转移、损毁被查封、扣押财物的，责令改正，处被动用、调换、转移、损毁财物价值5%以上20%以下的罚款；拒不改正的，处被动用、调换、转移、损毁财物价值1倍以上3倍以下的罚款。</w:t>
      </w:r>
    </w:p>
    <w:p w14:paraId="021B41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伪造、变造许可证证书、生产许可证标志和编号的，责令改正，没收违法生产、销售的产品，并处违法生产、销售产品货值金额等值以上3倍以下的罚款；有违法所得的，没收违法所得；构成犯罪的，依法追究刑事责任。</w:t>
      </w:r>
    </w:p>
    <w:p w14:paraId="6D9DBE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企业用欺骗、贿赂等不正当手段取得生产许可证的，由工业产品生产许可证主管部门处20万元以下的罚款，并依照《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行政许可法》的有关规定作出处理。</w:t>
      </w:r>
    </w:p>
    <w:p w14:paraId="1D3E01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取得生产许可证的企业未依照本条例规定定期向省、自治区、直辖市工业产品生产许可证主管部门提交报告的，由省、自治区、直辖市工业产品生产许可证主管部门责令限期改正；逾期未改正的，处5000元以下的罚款。</w:t>
      </w:r>
    </w:p>
    <w:p w14:paraId="56E9FE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取得生产许可证的产品经产品质量国家监督抽查或者省级监督抽查不合格的，由工业产品生产许可证主管部门责令限期改正；到期复查仍不合格的，吊销生产许可证。</w:t>
      </w:r>
    </w:p>
    <w:p w14:paraId="416EAF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企业被吊销生产许可证的，在3年内不得再次申请同一列入目录产品的生产许可证。</w:t>
      </w:r>
    </w:p>
    <w:p w14:paraId="31D28D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p w14:paraId="64AA1C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p w14:paraId="568E50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检验机构和检验人员利用检验工作刁难企业，由工业产品生产许可证主管部门责令改正；拒不改正的，撤销其检验资格。</w:t>
      </w:r>
    </w:p>
    <w:p w14:paraId="04BCA7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县级以上地方工业产品生产许可证主管部门违反本条例规定，对列入目录产品以外的工业产品设定生产许可的，由国务院工业产品生产许可证主管部门责令改正，或者依法予以撤销。</w:t>
      </w:r>
    </w:p>
    <w:p w14:paraId="28DD5A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工业产品生产许可证主管部门及其工作人员违反本条例的规定，有下列情形之一的，由其上级行政机关或者监察机关责令改正；情节严重的，对直接负责的主管人员和其他直接责任人员依法给予行政处分：</w:t>
      </w:r>
    </w:p>
    <w:p w14:paraId="591C66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(一)对符合本条例规定的条件的申请不予受理的；</w:t>
      </w:r>
    </w:p>
    <w:p w14:paraId="34FF77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(二)不在办公场所公示依法应当公示的材料的；</w:t>
      </w:r>
    </w:p>
    <w:p w14:paraId="6BB460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(三)在受理、审查、决定过程中，未向申请人、利害关系人履行法定告知义务的；</w:t>
      </w:r>
    </w:p>
    <w:p w14:paraId="3031C5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(四)申请人提交的申请材料不齐全、不符合法定形式，不一次告知申请人必须补正的全部内容的；</w:t>
      </w:r>
    </w:p>
    <w:p w14:paraId="0573A6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(五)未依法说明不受理申请或者不予许可的理由的；</w:t>
      </w:r>
    </w:p>
    <w:p w14:paraId="188378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(六)依照本条例和《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行政许可法》应当举行听证而不举行听证的。</w:t>
      </w:r>
    </w:p>
    <w:p w14:paraId="475DAE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工业产品生产许可证主管部门的工作人员办理工业产品生产许可证、实施监督检查，索取或者收受他人财物或者谋取其他利益，构成犯罪的，依法追究刑事责任；尚不构成犯罪的，依法给予行政处分。</w:t>
      </w:r>
    </w:p>
    <w:p w14:paraId="1ABFE7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工业产品生产许可证主管部门有下列情形之一的，由其上级行政机关、监察机关或者有关机关责令改正，依法处理；对直接负责的主管人员和其他直接责任人员依法给予降级或者撤职的行政处分；构成犯罪的，依法追究刑事责任：</w:t>
      </w:r>
    </w:p>
    <w:p w14:paraId="654276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(一)对不符合本条例规定条件的申请人准予许可或者超越法定职权作出准予许可决定的；</w:t>
      </w:r>
    </w:p>
    <w:p w14:paraId="3FAC43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(二)对符合本条例规定条件的申请人不予许可或者不在法定期限内作出准予许可决定的；</w:t>
      </w:r>
    </w:p>
    <w:p w14:paraId="41FB00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(三)发现未依照本条例规定申请取得生产许可证擅自生产列入目录产品，不及时依法查处的；</w:t>
      </w:r>
    </w:p>
    <w:p w14:paraId="6D911A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(四)发现检验机构的检验报告、检验结论严重失实，不及时依法查处的；</w:t>
      </w:r>
    </w:p>
    <w:p w14:paraId="05628C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(五)违反法律、行政法规或者本条例的规定，乱收费的。</w:t>
      </w:r>
    </w:p>
    <w:p w14:paraId="1E185D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工业产品生产许可证主管部门违法实施许可，给当事人的合法权益造成损害的，应当依照《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国家赔偿法》的规定给予赔偿。</w:t>
      </w:r>
    </w:p>
    <w:p w14:paraId="1B6919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工业产品生产许可证主管部门不依法履行监督职责或者监督不力，造成严重后果的，由其上级行政机关或者监察机关责令改正，对直接负责的主管人员和其他直接责任人员依法给予行政处分；构成犯罪的，依法追究刑事责任。</w:t>
      </w:r>
    </w:p>
    <w:p w14:paraId="47F2D7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本条例规定的吊销生产许可证的行政处罚由工业产品生产许可证主管部门决定。工业产品生产许可证主管部门应当将作出的相关产品吊销生产许可证的行政处罚决定及时通报发展改革部门、卫生主管部门、工商行政管理部门等有关部门。</w:t>
      </w:r>
    </w:p>
    <w:p w14:paraId="403CFB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第四十六条至第五十一条规定的行政处罚由工业产品生产许可证主管部门或者工商行政管理部门依照国务院规定的职权范围决定。法律、行政法规对行使行政处罚权的机关另有规定的，依照有关法律、行政法规的规定执行。</w:t>
      </w:r>
    </w:p>
    <w:p w14:paraId="3E93BCA2">
      <w:pPr>
        <w:pStyle w:val="2"/>
        <w:jc w:val="center"/>
        <w:rPr>
          <w:rFonts w:ascii="方正黑体_GBK" w:eastAsia="方正黑体_GBK"/>
        </w:rPr>
      </w:pPr>
      <w:r>
        <w:rPr>
          <w:rFonts w:hint="eastAsia" w:ascii="方正黑体_GBK" w:hAnsi="Times New Roman" w:eastAsia="方正黑体_GBK" w:cs="Times New Roman"/>
        </w:rPr>
        <w:t>第七章　附则</w:t>
      </w:r>
    </w:p>
    <w:p w14:paraId="0AF001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法律、行政法规对工业产品管理另有规定的，从其规定。</w:t>
      </w:r>
    </w:p>
    <w:p w14:paraId="02B92E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国务院工业产品生产许可证主管部门和省、自治区、直辖市工业产品生产许可证主管部门办理工业产品生产许可证的收费项目依照国务院财政部门、价格主管部门的有关规定执行，工业产品生产许可证的收费标准依照国务院价格主管部门、财政部门的有关规定执行，并应当公开透明；所收取的费用必须全部上缴国库，不得截留、挪用、私分或者变相私分。财政部门不得以任何形式向其返还或者变相返还所收取的费用。</w:t>
      </w:r>
    </w:p>
    <w:p w14:paraId="1B2D83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根据需要，省、自治区、直辖市工业产品生产许可证主管部门可以负责部分列入目录产品的生产许可证审查发证工作，具体办法由国务院工业产品生产许可证主管部门另行制定。</w:t>
      </w:r>
    </w:p>
    <w:p w14:paraId="0C3FB4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个体工商户生产或者销售列入目录产品的，依照本条例的规定执行。</w:t>
      </w:r>
    </w:p>
    <w:p w14:paraId="34BADEB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D397086"/>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10BF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26D6C4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47DC4E89"/>
    <w:rsid w:val="001B159F"/>
    <w:rsid w:val="001F47F0"/>
    <w:rsid w:val="001F62F4"/>
    <w:rsid w:val="00F31A13"/>
    <w:rsid w:val="029E0105"/>
    <w:rsid w:val="04073A1C"/>
    <w:rsid w:val="0BA15705"/>
    <w:rsid w:val="17D95E0A"/>
    <w:rsid w:val="1B2B7929"/>
    <w:rsid w:val="3895260C"/>
    <w:rsid w:val="47DC4E89"/>
    <w:rsid w:val="4D06045E"/>
    <w:rsid w:val="5E1B3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1283</Words>
  <Characters>7318</Characters>
  <Lines>60</Lines>
  <Paragraphs>17</Paragraphs>
  <TotalTime>0</TotalTime>
  <ScaleCrop>false</ScaleCrop>
  <LinksUpToDate>false</LinksUpToDate>
  <CharactersWithSpaces>8584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2019-05-22T16:01:00Z</dcterms:created>
  <dc:creator>Administrator</dc:creator>
  <cp:lastModifiedBy>拱酝爻涣和</cp:lastModifiedBy>
  <dcterms:modified xsi:type="dcterms:W3CDTF">2025-06-29T10:38:09Z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3F35A2CC5A4C4FB381131B81F18B1F0E_12</vt:lpwstr>
  </property>
</Properties>
</file>