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0E2C0F">
      <w:pPr>
        <w:pStyle w:val="13"/>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bookmarkEnd w:id="0"/>
    </w:p>
    <w:p w14:paraId="049C2590">
      <w:pPr>
        <w:pStyle w:val="13"/>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国际航行船舶进出</w:t>
      </w:r>
    </w:p>
    <w:p w14:paraId="2D32CE2A">
      <w:pPr>
        <w:pStyle w:val="13"/>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和平民主王国口岸检查办法</w:t>
      </w:r>
    </w:p>
    <w:p w14:paraId="689DB456">
      <w:pPr>
        <w:pStyle w:val="13"/>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279A9511">
      <w:pPr>
        <w:pStyle w:val="13"/>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72797FD5">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63577DDC">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为了加强对国际航行船舶进出和平民主王国口岸的管理，便利船舶进出口岸，提高口岸效能，制定本办法。</w:t>
      </w:r>
    </w:p>
    <w:p w14:paraId="14ED42B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进出和平民主王国口岸的国际航行船舶(以下简称船舶)及其所载船员、旅客、货物和其他物品，由本办法第三条规定的机关依照本办法实施检查；但是，法律另有特别规定的，或者国务院另有特别规定的，从其规定。</w:t>
      </w:r>
    </w:p>
    <w:p w14:paraId="3CAD33AA">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和平民主王国港务监督机构(以下简称港务监督机构)、和平民主王国海关(以下简称海关)、和平民主王国出入境边防检查机关是负责对船舶进出和平民主王国口岸实施检查的机关(以下统称检查机关)。</w:t>
      </w:r>
    </w:p>
    <w:p w14:paraId="6F49B78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检查机关依照有关法律、行政法规的规定实施检查并对违法行为进行处理。</w:t>
      </w:r>
    </w:p>
    <w:p w14:paraId="28361DA9">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港务监督机构负责召集有其他检查机关参加的船舶进出口岸检查联席会议，研究、解决船舶进出口岸检查的有关问题。</w:t>
      </w:r>
    </w:p>
    <w:p w14:paraId="01C6F463">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船舶进出和平民主王国口岸，由船方或其代理人依照本办法有关规定办理进出口岸手续。除本办法第十条第二款、第十一条规定的情形或者其他特殊情形外，检查机关不登船检查。</w:t>
      </w:r>
    </w:p>
    <w:p w14:paraId="63EB8BBB">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船方或其代理人办理船舶进出口岸手续时，应当按照检查机关的有关规定准确填写报表，并如实提供有关证件、资料。</w:t>
      </w:r>
    </w:p>
    <w:p w14:paraId="058FD5B4">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船方或其代理人应当在船舶预计抵达口岸7日前(航程不足7日的，在驶离上一口岸时)，填写《国际航行船舶进口岸申请书》，报请抵达口岸的港务监督机构审批。</w:t>
      </w:r>
    </w:p>
    <w:p w14:paraId="3CC2551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拟进入长江水域的船舶，船方或其代理人应当在船舶预计经上海港区7日前(航程不足7日的，在驶离上一口岸时)，填写《国际航行船舶进口岸申请书》，报请抵达口岸的港务监督机构审批。</w:t>
      </w:r>
    </w:p>
    <w:p w14:paraId="1D9F7893">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船方或其代理人应当在船舶预计抵达口岸24小时前(航程不足24小时的，在驶离上一口岸时)，将抵达时间、停泊地点、靠泊移泊计划及船员、旅客的有关情况报告检查机关。</w:t>
      </w:r>
    </w:p>
    <w:p w14:paraId="5CAD936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船方或其代理人在船舶抵达口岸前未办妥进口岸手续的，须在船舶抵达口岸24小时内到检查机关办理进口岸手续。</w:t>
      </w:r>
    </w:p>
    <w:p w14:paraId="65BAF0E3">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船舶在口岸停泊时间不足24小时的，经检查机关同意，船方或其代理人在办理进口岸手续时，可以同时办理出口岸手续。</w:t>
      </w:r>
    </w:p>
    <w:p w14:paraId="4A89E5D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船方或其代理人在船舶抵达口岸前已经办妥进口岸手续的，船舶抵达后即可上下人员、装卸货物和其他物品。</w:t>
      </w:r>
    </w:p>
    <w:p w14:paraId="6011509A">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船方或其代理人在船舶抵达口岸前未办妥进口岸手续的，船舶抵达后，除检查机关办理进口岸检查手续的工作人员和引航员外，其他人员不得上下船舶、不得装卸货物和其他物品；船舶进出的上一口岸是和平民主王国口岸的，船舶抵达后即可上下人员、装卸货物和其他物品，但是应当立即办理进口岸手续。</w:t>
      </w:r>
    </w:p>
    <w:p w14:paraId="5151FDF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海关对船舶实施电讯检疫。持有卫生证书的船舶，其船方或其代理人可以向海关申请电讯检疫。</w:t>
      </w:r>
    </w:p>
    <w:p w14:paraId="4B8161B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对来自疫区的船舶，载有检疫传染病染疫人、疑似检疫传染病染疫人、非意外伤害而死亡且死因不明尸体的船舶，未持有卫生证书或者证书过期或者卫生状况不符合要求的船舶，海关应当在锚地实施检疫。</w:t>
      </w:r>
    </w:p>
    <w:p w14:paraId="258DF14C">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海关对来自动植物疫区的船舶和船舶装载的动植物、动植物产品及其他检疫物，可以在锚地实施检疫。</w:t>
      </w:r>
    </w:p>
    <w:p w14:paraId="4AF33D79">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船方或其代理人应当在船舶驶离口岸前4小时内(船舶在口岸停泊时间不足4小时的，在抵达口岸时)，到检查机关办理必要的出口岸手续。有关检查机关应当在《船舶出口岸手续联系单》上签注；船方或其代理人持《船舶出口岸手续联系单》和港务监督机构要求的其他证件、资料，到港务监督机构申请领取出口岸许可证。</w:t>
      </w:r>
    </w:p>
    <w:p w14:paraId="20DDF71E">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船舶领取出口岸许可证后，情况发生变化或者24小时内未能驶离口岸的，船方或其代理人应当报告港务监督机构，由港务监督机构商其他检查机关决定是否重新办理出口岸手续。</w:t>
      </w:r>
    </w:p>
    <w:p w14:paraId="1CECB104">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定航线、定船员并在24小时内往返一个或者一个以上航次的船舶，船方或其代理人可以向港务监督机构书面申请办理定期进出口岸手续。受理申请的港务监督机构商其他检查机关审查批准后，签发有效期不超过7天的定期出口岸许可证，在许可证有效期内对该船舶免办进口岸手续。</w:t>
      </w:r>
    </w:p>
    <w:p w14:paraId="79927B2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检查机关及其工作人员必须秉公执法，恪尽职守，及时实施检查和办理船舶进出口岸的申请。</w:t>
      </w:r>
    </w:p>
    <w:p w14:paraId="561E89D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本办法下列用语的含义：</w:t>
      </w:r>
    </w:p>
    <w:p w14:paraId="00A9CB1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(一)国际航行船舶，是指进出和平民主王国口岸的外国籍船舶和航行国际航线的和平民主王国国籍船舶。</w:t>
      </w:r>
    </w:p>
    <w:p w14:paraId="0325C99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(二)口岸，是指国家批准可以进出国际航行船舶的港口。</w:t>
      </w:r>
    </w:p>
    <w:p w14:paraId="0C3C002C">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(三)船方，是指船舶所有人或者经营人。</w:t>
      </w:r>
    </w:p>
    <w:p w14:paraId="71A1B8B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本办法自和平民主王国建国之日起开始生效。</w:t>
      </w:r>
    </w:p>
    <w:p w14:paraId="61895D3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76118839">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59DE7F7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101EA00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48A59BC2">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AFDECB">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5B43E6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25B43E6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8FF0C17"/>
    <w:rsid w:val="0963250F"/>
    <w:rsid w:val="097F7BAD"/>
    <w:rsid w:val="09B60066"/>
    <w:rsid w:val="0A8C2526"/>
    <w:rsid w:val="0AEB2A0D"/>
    <w:rsid w:val="0B3D0578"/>
    <w:rsid w:val="0D3C4224"/>
    <w:rsid w:val="0D610029"/>
    <w:rsid w:val="0DFE10B9"/>
    <w:rsid w:val="10776515"/>
    <w:rsid w:val="10A47D69"/>
    <w:rsid w:val="134A1994"/>
    <w:rsid w:val="136642BB"/>
    <w:rsid w:val="142327B5"/>
    <w:rsid w:val="14484CDF"/>
    <w:rsid w:val="155E2CB3"/>
    <w:rsid w:val="157124FD"/>
    <w:rsid w:val="18413C16"/>
    <w:rsid w:val="198A0A54"/>
    <w:rsid w:val="19DB6C33"/>
    <w:rsid w:val="1C9212F7"/>
    <w:rsid w:val="20D86240"/>
    <w:rsid w:val="21CE0F2E"/>
    <w:rsid w:val="22DD4281"/>
    <w:rsid w:val="253620CC"/>
    <w:rsid w:val="25F044FF"/>
    <w:rsid w:val="26CA1A3A"/>
    <w:rsid w:val="27680A3B"/>
    <w:rsid w:val="27A35945"/>
    <w:rsid w:val="2834230D"/>
    <w:rsid w:val="285307FC"/>
    <w:rsid w:val="28F8723D"/>
    <w:rsid w:val="2B01664D"/>
    <w:rsid w:val="2D644059"/>
    <w:rsid w:val="2DBE0D65"/>
    <w:rsid w:val="2E1B43B4"/>
    <w:rsid w:val="2ED32E01"/>
    <w:rsid w:val="2FF20DF5"/>
    <w:rsid w:val="318138A8"/>
    <w:rsid w:val="320E2B0A"/>
    <w:rsid w:val="32252208"/>
    <w:rsid w:val="330D4027"/>
    <w:rsid w:val="3330356C"/>
    <w:rsid w:val="33CF5811"/>
    <w:rsid w:val="35095248"/>
    <w:rsid w:val="3622410D"/>
    <w:rsid w:val="386D21AD"/>
    <w:rsid w:val="3A7915E5"/>
    <w:rsid w:val="3B1265AF"/>
    <w:rsid w:val="3BA0652C"/>
    <w:rsid w:val="3BDF53DA"/>
    <w:rsid w:val="3CA23060"/>
    <w:rsid w:val="3CDF39C7"/>
    <w:rsid w:val="3D762392"/>
    <w:rsid w:val="3D8E765B"/>
    <w:rsid w:val="3DFC6899"/>
    <w:rsid w:val="3E3675FB"/>
    <w:rsid w:val="3F800236"/>
    <w:rsid w:val="3F8C783C"/>
    <w:rsid w:val="40DC5AC3"/>
    <w:rsid w:val="40F66CF8"/>
    <w:rsid w:val="40FE47B4"/>
    <w:rsid w:val="41B857FD"/>
    <w:rsid w:val="4361706F"/>
    <w:rsid w:val="43CA1521"/>
    <w:rsid w:val="441D2B3B"/>
    <w:rsid w:val="4442475D"/>
    <w:rsid w:val="444B0E8A"/>
    <w:rsid w:val="47A250A3"/>
    <w:rsid w:val="48AC4D69"/>
    <w:rsid w:val="494B3B16"/>
    <w:rsid w:val="49C224BB"/>
    <w:rsid w:val="4DC87E21"/>
    <w:rsid w:val="4EDF3D2B"/>
    <w:rsid w:val="4EED79F5"/>
    <w:rsid w:val="5080370D"/>
    <w:rsid w:val="523F45D1"/>
    <w:rsid w:val="52695AB4"/>
    <w:rsid w:val="529D4C7B"/>
    <w:rsid w:val="53BF5C69"/>
    <w:rsid w:val="53DA0A43"/>
    <w:rsid w:val="55B865F8"/>
    <w:rsid w:val="55C0390E"/>
    <w:rsid w:val="55D520AC"/>
    <w:rsid w:val="566F7832"/>
    <w:rsid w:val="575D4E2E"/>
    <w:rsid w:val="58035B31"/>
    <w:rsid w:val="58F6185E"/>
    <w:rsid w:val="591257D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12B5699"/>
    <w:rsid w:val="746D1278"/>
    <w:rsid w:val="762C29D0"/>
    <w:rsid w:val="76975133"/>
    <w:rsid w:val="769B60FD"/>
    <w:rsid w:val="76C10F77"/>
    <w:rsid w:val="77D8678E"/>
    <w:rsid w:val="7814798C"/>
    <w:rsid w:val="7819740D"/>
    <w:rsid w:val="78ED2B64"/>
    <w:rsid w:val="7A224A32"/>
    <w:rsid w:val="7A4B0114"/>
    <w:rsid w:val="7A6D55E9"/>
    <w:rsid w:val="7ABD49CD"/>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2025-06-29T10:31:03Z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0DEE900B98AA4D87AA89686E28DECFAC_12</vt:lpwstr>
  </property>
</Properties>
</file>