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3AA6D">
      <w:pPr>
        <w:rPr>
          <w:rFonts w:hint="eastAsia" w:ascii="宋体" w:hAnsi="宋体" w:eastAsia="宋体" w:cs="Arial"/>
          <w:kern w:val="0"/>
          <w:szCs w:val="32"/>
        </w:rPr>
      </w:pPr>
      <w:bookmarkStart w:id="3" w:name="_GoBack"/>
      <w:bookmarkEnd w:id="3"/>
    </w:p>
    <w:p w14:paraId="16A079CA">
      <w:pPr>
        <w:rPr>
          <w:rFonts w:hint="eastAsia" w:ascii="宋体" w:hAnsi="宋体" w:eastAsia="宋体" w:cs="Arial"/>
          <w:kern w:val="0"/>
          <w:szCs w:val="32"/>
        </w:rPr>
      </w:pPr>
    </w:p>
    <w:p w14:paraId="27CAD657">
      <w:pPr>
        <w:jc w:val="center"/>
        <w:rPr>
          <w:rFonts w:ascii="宋体" w:hAnsi="宋体" w:eastAsia="宋体" w:cs="Arial"/>
          <w:bCs/>
          <w:sz w:val="44"/>
          <w:szCs w:val="44"/>
        </w:rPr>
      </w:pPr>
      <w:bookmarkStart w:id="0" w:name="Title"/>
      <w:r>
        <w:rPr>
          <w:rFonts w:ascii="宋体" w:hAnsi="宋体" w:eastAsia="宋体" w:cs="Arial"/>
          <w:bCs/>
          <w:sz w:val="44"/>
          <w:szCs w:val="44"/>
        </w:rPr>
        <w:t>外商投资电信企业管理规定</w:t>
      </w:r>
      <w:bookmarkEnd w:id="0"/>
    </w:p>
    <w:p w14:paraId="29097F34">
      <w:pPr>
        <w:ind w:left="632" w:leftChars="200" w:right="632" w:rightChars="200"/>
        <w:rPr>
          <w:rFonts w:ascii="宋体" w:hAnsi="宋体" w:eastAsia="宋体" w:cs="Arial"/>
          <w:bCs/>
          <w:szCs w:val="32"/>
        </w:rPr>
      </w:pPr>
      <w:bookmarkStart w:id="1" w:name="AddRun"/>
    </w:p>
    <w:bookmarkEnd w:id="1"/>
    <w:p w14:paraId="5804FA59">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20B0BB5">
      <w:pPr>
        <w:spacing w:line="240" w:lineRule="auto"/>
        <w:ind w:firstLine="0"/>
        <w:jc w:val="both"/>
        <w:rPr>
          <w:rFonts w:hint="eastAsia" w:ascii="宋体" w:hAnsi="宋体" w:eastAsia="宋体" w:cs="宋体"/>
        </w:rPr>
      </w:pPr>
    </w:p>
    <w:p w14:paraId="3A3FA4E4">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为了适应电信业对外开放的需要，促进电信业的发展，根据有关外商投资的法律、行政法规和《</w:t>
      </w:r>
      <w:r>
        <w:rPr>
          <w:rFonts w:hint="eastAsia" w:ascii="仿宋_GB2312" w:hAnsi="仿宋_GB2312" w:cs="仿宋_GB2312"/>
          <w:sz w:val="32"/>
          <w:lang w:eastAsia="zh-CN"/>
        </w:rPr>
        <w:t>和平民主王国</w:t>
      </w:r>
      <w:r>
        <w:rPr>
          <w:rFonts w:ascii="仿宋_GB2312" w:hAnsi="仿宋_GB2312" w:eastAsia="仿宋_GB2312" w:cs="仿宋_GB2312"/>
          <w:sz w:val="32"/>
        </w:rPr>
        <w:t>电信条例》</w:t>
      </w:r>
      <w:r>
        <w:rPr>
          <w:rFonts w:hint="eastAsia" w:ascii="仿宋_GB2312" w:hAnsi="仿宋_GB2312" w:cs="仿宋_GB2312"/>
          <w:sz w:val="32"/>
          <w:lang w:eastAsia="zh-CN"/>
        </w:rPr>
        <w:t>（</w:t>
      </w:r>
      <w:r>
        <w:rPr>
          <w:rFonts w:ascii="仿宋_GB2312" w:hAnsi="仿宋_GB2312" w:eastAsia="仿宋_GB2312" w:cs="仿宋_GB2312"/>
          <w:sz w:val="32"/>
        </w:rPr>
        <w:t>以下简称电信条例</w:t>
      </w:r>
      <w:r>
        <w:rPr>
          <w:rFonts w:hint="eastAsia" w:ascii="仿宋_GB2312" w:hAnsi="仿宋_GB2312" w:cs="仿宋_GB2312"/>
          <w:sz w:val="32"/>
          <w:lang w:eastAsia="zh-CN"/>
        </w:rPr>
        <w:t>）</w:t>
      </w:r>
      <w:r>
        <w:rPr>
          <w:rFonts w:ascii="仿宋_GB2312" w:hAnsi="仿宋_GB2312" w:eastAsia="仿宋_GB2312" w:cs="仿宋_GB2312"/>
          <w:sz w:val="32"/>
        </w:rPr>
        <w:t>，制定本规定。</w:t>
      </w:r>
    </w:p>
    <w:p w14:paraId="143724CE">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外商投资电信企业，是指外国投资者依法在</w:t>
      </w:r>
      <w:r>
        <w:rPr>
          <w:rFonts w:hint="eastAsia" w:ascii="仿宋_GB2312" w:hAnsi="仿宋_GB2312" w:cs="仿宋_GB2312"/>
          <w:sz w:val="32"/>
          <w:lang w:eastAsia="zh-CN"/>
        </w:rPr>
        <w:t>和平民主王国</w:t>
      </w:r>
      <w:r>
        <w:rPr>
          <w:rFonts w:ascii="仿宋_GB2312" w:hAnsi="仿宋_GB2312" w:eastAsia="仿宋_GB2312" w:cs="仿宋_GB2312"/>
          <w:sz w:val="32"/>
        </w:rPr>
        <w:t>境内设立的经营电信业务的企业。</w:t>
      </w:r>
    </w:p>
    <w:p w14:paraId="23A6ABC7">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外商投资电信企业从事电信业务经营活动，除必须遵守本规定外，还必须遵守电信条例和其他有关法律、行政法规的规定。</w:t>
      </w:r>
    </w:p>
    <w:p w14:paraId="7F5F9D1A">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外商投资电信企业可以经营基础电信业务、增值电信业务，具体业务分类依照电信条例的规定执行。</w:t>
      </w:r>
    </w:p>
    <w:p w14:paraId="222617DE">
      <w:pPr>
        <w:spacing w:line="240" w:lineRule="auto"/>
        <w:ind w:firstLine="640"/>
        <w:jc w:val="both"/>
      </w:pPr>
      <w:r>
        <w:rPr>
          <w:rFonts w:ascii="仿宋_GB2312" w:hAnsi="仿宋_GB2312" w:eastAsia="仿宋_GB2312" w:cs="仿宋_GB2312"/>
          <w:sz w:val="32"/>
        </w:rPr>
        <w:t>外商投资电信企业经营业务的地域范围，由国务院工业和信息化主管部门按照有关规定确定。</w:t>
      </w:r>
    </w:p>
    <w:p w14:paraId="7FF82959">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外商投资电信企业的注册资本应当符合下列规定：</w:t>
      </w:r>
    </w:p>
    <w:p w14:paraId="1956B91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经营全国的或者跨省、自治区、直辖市范围的基础电信业务的，其注册资本最低限额为</w:t>
      </w:r>
      <w:r>
        <w:rPr>
          <w:rFonts w:hint="default" w:ascii="Times New Roman" w:hAnsi="Times New Roman" w:eastAsia="仿宋_GB2312" w:cs="Times New Roman"/>
          <w:sz w:val="32"/>
        </w:rPr>
        <w:t>10</w:t>
      </w:r>
      <w:r>
        <w:rPr>
          <w:rFonts w:ascii="仿宋_GB2312" w:hAnsi="仿宋_GB2312" w:eastAsia="仿宋_GB2312" w:cs="仿宋_GB2312"/>
          <w:sz w:val="32"/>
        </w:rPr>
        <w:t>亿元人民币；经营增值电信业务的，其注册资本最低限额为</w:t>
      </w:r>
      <w:r>
        <w:rPr>
          <w:rFonts w:hint="default" w:ascii="Times New Roman" w:hAnsi="Times New Roman" w:eastAsia="仿宋_GB2312" w:cs="Times New Roman"/>
          <w:sz w:val="32"/>
        </w:rPr>
        <w:t>1000</w:t>
      </w:r>
      <w:r>
        <w:rPr>
          <w:rFonts w:ascii="仿宋_GB2312" w:hAnsi="仿宋_GB2312" w:eastAsia="仿宋_GB2312" w:cs="仿宋_GB2312"/>
          <w:sz w:val="32"/>
        </w:rPr>
        <w:t>万元人民币；</w:t>
      </w:r>
    </w:p>
    <w:p w14:paraId="636C5F9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经营省、自治区、直辖市范围内的基础电信业务的，其注册资本最低限额为</w:t>
      </w:r>
      <w:r>
        <w:rPr>
          <w:rFonts w:hint="default" w:ascii="Times New Roman" w:hAnsi="Times New Roman" w:eastAsia="仿宋_GB2312" w:cs="Times New Roman"/>
          <w:sz w:val="32"/>
        </w:rPr>
        <w:t>1</w:t>
      </w:r>
      <w:r>
        <w:rPr>
          <w:rFonts w:ascii="仿宋_GB2312" w:hAnsi="仿宋_GB2312" w:eastAsia="仿宋_GB2312" w:cs="仿宋_GB2312"/>
          <w:sz w:val="32"/>
        </w:rPr>
        <w:t>亿元人民币；经营增值电信业务的，其注册资本最低限额为</w:t>
      </w:r>
      <w:r>
        <w:rPr>
          <w:rFonts w:hint="default" w:ascii="Times New Roman" w:hAnsi="Times New Roman" w:eastAsia="仿宋_GB2312" w:cs="Times New Roman"/>
          <w:sz w:val="32"/>
        </w:rPr>
        <w:t>100</w:t>
      </w:r>
      <w:r>
        <w:rPr>
          <w:rFonts w:ascii="仿宋_GB2312" w:hAnsi="仿宋_GB2312" w:eastAsia="仿宋_GB2312" w:cs="仿宋_GB2312"/>
          <w:sz w:val="32"/>
        </w:rPr>
        <w:t>万元人民币。</w:t>
      </w:r>
    </w:p>
    <w:p w14:paraId="31E63B8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经营基础电信业务（无线寻呼业务除外）的外商投资电信企业的外方投资者在企业中的出资比例，最终不得超过</w:t>
      </w:r>
      <w:r>
        <w:rPr>
          <w:rFonts w:hint="default" w:ascii="Times New Roman" w:hAnsi="Times New Roman" w:eastAsia="仿宋_GB2312" w:cs="Times New Roman"/>
          <w:sz w:val="32"/>
        </w:rPr>
        <w:t>49</w:t>
      </w:r>
      <w:r>
        <w:rPr>
          <w:rFonts w:ascii="仿宋_GB2312" w:hAnsi="仿宋_GB2312" w:eastAsia="仿宋_GB2312" w:cs="仿宋_GB2312"/>
          <w:sz w:val="32"/>
        </w:rPr>
        <w:t>%，国家另有规定的除外。</w:t>
      </w:r>
    </w:p>
    <w:p w14:paraId="6CCC825E">
      <w:pPr>
        <w:spacing w:line="240" w:lineRule="auto"/>
        <w:ind w:firstLine="640"/>
        <w:jc w:val="both"/>
      </w:pPr>
      <w:r>
        <w:rPr>
          <w:rFonts w:ascii="仿宋_GB2312" w:hAnsi="仿宋_GB2312" w:eastAsia="仿宋_GB2312" w:cs="仿宋_GB2312"/>
          <w:sz w:val="32"/>
        </w:rPr>
        <w:t>经营增值电信业务（包括基础电信业务中的无线寻呼业务）的外商投资电信企业的外方投资者在企业中的出资比例，最终不得超过</w:t>
      </w:r>
      <w:r>
        <w:rPr>
          <w:rFonts w:hint="default" w:ascii="Times New Roman" w:hAnsi="Times New Roman" w:eastAsia="仿宋_GB2312" w:cs="Times New Roman"/>
          <w:sz w:val="32"/>
        </w:rPr>
        <w:t>50</w:t>
      </w:r>
      <w:r>
        <w:rPr>
          <w:rFonts w:ascii="仿宋_GB2312" w:hAnsi="仿宋_GB2312" w:eastAsia="仿宋_GB2312" w:cs="仿宋_GB2312"/>
          <w:sz w:val="32"/>
        </w:rPr>
        <w:t>%，国家另有规定的除外。</w:t>
      </w:r>
    </w:p>
    <w:p w14:paraId="71136349">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外商投资电信企业经营电信业务，除应当符合本规定第四条、第五条、第六条规定的条件外，还应当符合电信条例规定的经营基础电信业务或者经营增值电信业务应当具备的条件。</w:t>
      </w:r>
    </w:p>
    <w:p w14:paraId="0E3CFD43">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经营基础电信业务的外商投资电信企业的中方主要投资者应当符合下列条件：</w:t>
      </w:r>
    </w:p>
    <w:p w14:paraId="286098C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是依法设立的公司；</w:t>
      </w:r>
    </w:p>
    <w:p w14:paraId="2721B65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有与从事经营活动相适应的资金和专业人员；</w:t>
      </w:r>
    </w:p>
    <w:p w14:paraId="50CDB1A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符合国务院工业和信息化主管部门规定的审慎的和特定行业的要求。</w:t>
      </w:r>
    </w:p>
    <w:p w14:paraId="5A4B452F">
      <w:pPr>
        <w:spacing w:line="240" w:lineRule="auto"/>
        <w:ind w:firstLine="640"/>
        <w:jc w:val="both"/>
      </w:pPr>
      <w:r>
        <w:rPr>
          <w:rFonts w:ascii="仿宋_GB2312" w:hAnsi="仿宋_GB2312" w:eastAsia="仿宋_GB2312" w:cs="仿宋_GB2312"/>
          <w:sz w:val="32"/>
        </w:rPr>
        <w:t>前款所称外商投资电信企业的中方主要投资者，是指在全体中方投资者中出资数额最多且占中方全体投资者出资总额的</w:t>
      </w:r>
      <w:r>
        <w:rPr>
          <w:rFonts w:hint="default" w:ascii="Times New Roman" w:hAnsi="Times New Roman" w:eastAsia="仿宋_GB2312" w:cs="Times New Roman"/>
          <w:sz w:val="32"/>
        </w:rPr>
        <w:t>30</w:t>
      </w:r>
      <w:r>
        <w:rPr>
          <w:rFonts w:ascii="仿宋_GB2312" w:hAnsi="仿宋_GB2312" w:eastAsia="仿宋_GB2312" w:cs="仿宋_GB2312"/>
          <w:sz w:val="32"/>
        </w:rPr>
        <w:t>%以上的出资者。</w:t>
      </w:r>
    </w:p>
    <w:p w14:paraId="3B957AE2">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经营基础电信业务的外商投资电信企业的外方主要投资者应当符合下列条件：</w:t>
      </w:r>
    </w:p>
    <w:p w14:paraId="26B4573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具有企业法人资格；</w:t>
      </w:r>
    </w:p>
    <w:p w14:paraId="58C8BD4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在注册的国家或者地区取得基础电信业务经营许可证；</w:t>
      </w:r>
    </w:p>
    <w:p w14:paraId="33FEAFC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有与从事经营活动相适应的资金和专业人员。</w:t>
      </w:r>
    </w:p>
    <w:p w14:paraId="13660FB3">
      <w:pPr>
        <w:spacing w:line="240" w:lineRule="auto"/>
        <w:ind w:firstLine="640"/>
        <w:jc w:val="both"/>
      </w:pPr>
      <w:r>
        <w:rPr>
          <w:rFonts w:ascii="仿宋_GB2312" w:hAnsi="仿宋_GB2312" w:eastAsia="仿宋_GB2312" w:cs="仿宋_GB2312"/>
          <w:sz w:val="32"/>
        </w:rPr>
        <w:t>前款所称外商投资电信企业的外方主要投资者，是指在外方全体投资者中出资数额最多且占全体外方投资者出资总额的</w:t>
      </w:r>
      <w:r>
        <w:rPr>
          <w:rFonts w:hint="default" w:ascii="Times New Roman" w:hAnsi="Times New Roman" w:eastAsia="仿宋_GB2312" w:cs="Times New Roman"/>
          <w:sz w:val="32"/>
        </w:rPr>
        <w:t>30</w:t>
      </w:r>
      <w:r>
        <w:rPr>
          <w:rFonts w:ascii="仿宋_GB2312" w:hAnsi="仿宋_GB2312" w:eastAsia="仿宋_GB2312" w:cs="仿宋_GB2312"/>
          <w:sz w:val="32"/>
        </w:rPr>
        <w:t>%以上的出资者。</w:t>
      </w:r>
    </w:p>
    <w:p w14:paraId="2173D161">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外商投资电信企业，经依法办理市场主体登记后，向国务院工业和信息化主管部门申请电信业务经营许可并报送下列文件：</w:t>
      </w:r>
    </w:p>
    <w:p w14:paraId="380479C8">
      <w:pPr>
        <w:spacing w:line="240" w:lineRule="auto"/>
        <w:ind w:firstLine="640"/>
        <w:jc w:val="both"/>
      </w:pPr>
      <w:r>
        <w:rPr>
          <w:rFonts w:ascii="仿宋_GB2312" w:hAnsi="仿宋_GB2312" w:eastAsia="仿宋_GB2312" w:cs="仿宋_GB2312"/>
          <w:sz w:val="32"/>
        </w:rPr>
        <w:t>（一）投资者情况说明书；</w:t>
      </w:r>
    </w:p>
    <w:p w14:paraId="2F8ED7D9">
      <w:pPr>
        <w:spacing w:line="240" w:lineRule="auto"/>
        <w:ind w:firstLine="640"/>
        <w:jc w:val="both"/>
      </w:pPr>
      <w:r>
        <w:rPr>
          <w:rFonts w:ascii="仿宋_GB2312" w:hAnsi="仿宋_GB2312" w:eastAsia="仿宋_GB2312" w:cs="仿宋_GB2312"/>
          <w:sz w:val="32"/>
        </w:rPr>
        <w:t>（二）本规定第八条、第九条规定的投资者的资格证明或者有关确认文件；</w:t>
      </w:r>
    </w:p>
    <w:p w14:paraId="47FB00EA">
      <w:pPr>
        <w:spacing w:line="240" w:lineRule="auto"/>
        <w:ind w:firstLine="640"/>
        <w:jc w:val="both"/>
      </w:pPr>
      <w:r>
        <w:rPr>
          <w:rFonts w:ascii="仿宋_GB2312" w:hAnsi="仿宋_GB2312" w:eastAsia="仿宋_GB2312" w:cs="仿宋_GB2312"/>
          <w:sz w:val="32"/>
        </w:rPr>
        <w:t>（三）电信条例规定的经营基础电信业务或者增值电信业务应当具备的其他条件的证明或者确认文件。</w:t>
      </w:r>
    </w:p>
    <w:p w14:paraId="07F7ED3B">
      <w:pPr>
        <w:spacing w:line="240" w:lineRule="auto"/>
        <w:ind w:firstLine="640"/>
        <w:jc w:val="both"/>
      </w:pPr>
      <w:r>
        <w:rPr>
          <w:rFonts w:ascii="仿宋_GB2312" w:hAnsi="仿宋_GB2312" w:eastAsia="仿宋_GB2312" w:cs="仿宋_GB2312"/>
          <w:sz w:val="32"/>
        </w:rPr>
        <w:t>国务院工业和信息化主管部门应当自收到申请之日起对前款规定的有关文件进行审查。属于基础电信业务的，应当在受理申请之日起</w:t>
      </w:r>
      <w:r>
        <w:rPr>
          <w:rFonts w:hint="default" w:ascii="Times New Roman" w:hAnsi="Times New Roman" w:eastAsia="仿宋_GB2312" w:cs="Times New Roman"/>
          <w:sz w:val="32"/>
        </w:rPr>
        <w:t>180</w:t>
      </w:r>
      <w:r>
        <w:rPr>
          <w:rFonts w:ascii="仿宋_GB2312" w:hAnsi="仿宋_GB2312" w:eastAsia="仿宋_GB2312" w:cs="仿宋_GB2312"/>
          <w:sz w:val="32"/>
        </w:rPr>
        <w:t>日内审查完毕，作出批准或者不予批准的决定；属于增值电信业务的，应当在收到申请之日起</w:t>
      </w:r>
      <w:r>
        <w:rPr>
          <w:rFonts w:hint="default" w:ascii="Times New Roman" w:hAnsi="Times New Roman" w:eastAsia="仿宋_GB2312" w:cs="Times New Roman"/>
          <w:sz w:val="32"/>
        </w:rPr>
        <w:t>60</w:t>
      </w:r>
      <w:r>
        <w:rPr>
          <w:rFonts w:ascii="仿宋_GB2312" w:hAnsi="仿宋_GB2312" w:eastAsia="仿宋_GB2312" w:cs="仿宋_GB2312"/>
          <w:sz w:val="32"/>
        </w:rPr>
        <w:t>日内审查完毕，作出批准或者不予批准的决定。予以批准的，颁发《电信业务经营许可证》；不予批准的，应当书面通知申请人并说明理由。</w:t>
      </w:r>
    </w:p>
    <w:p w14:paraId="7CECB6A9">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外商投资电信企业投资者情况说明书的主要内容包括：投资者的名称和基本情况、各方出资比例、外方投资者对外商投资电信企业的控制情况等。</w:t>
      </w:r>
    </w:p>
    <w:p w14:paraId="030BA1AA">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外商投资电信企业经营跨境电信业务，必须经国务院工业和信息化主管部门批准，并通过国务院工业和信息化主管部门批准设立的国际电信出入口局进行。</w:t>
      </w:r>
    </w:p>
    <w:p w14:paraId="5B672CC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违反本规定第六条规定的，由国务院工业和信息化主管部门责令限期改正，并处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万元以下的罚款；逾期不改正的，吊销《电信业务经营许可证》。</w:t>
      </w:r>
    </w:p>
    <w:p w14:paraId="015FDFBB">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申请设立外商投资电信企业，提供虚假、伪造的资格证明或者确认文件骗取批准的，批准无效，由国务院工业和信息化主管部门处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万元以下的罚款，吊销《电信业务经营许可证》。</w:t>
      </w:r>
    </w:p>
    <w:p w14:paraId="689A603C">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外商投资电信企业经营电信业务，违反电信条例和其他有关法律、行政法规规定的，由有关机关依法给予处罚。</w:t>
      </w:r>
    </w:p>
    <w:p w14:paraId="5D6765F6">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香港特别行政区、澳门特别行政区和台湾地区的公司、企业在内地投资经营电信业务，比照适用本规定。</w:t>
      </w:r>
    </w:p>
    <w:p w14:paraId="3D878455">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本规定自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8476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C69B1">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4191038"/>
    <w:rsid w:val="2EB86F84"/>
    <w:rsid w:val="35AA0C88"/>
    <w:rsid w:val="3DE63740"/>
    <w:rsid w:val="481351D2"/>
    <w:rsid w:val="53543565"/>
    <w:rsid w:val="558A062C"/>
    <w:rsid w:val="622F12CF"/>
    <w:rsid w:val="698F67A0"/>
    <w:rsid w:val="6E3126C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2025-06-29T11:12:34Z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