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9DC1D">
      <w:pPr>
        <w:pStyle w:val="10"/>
        <w:ind w:firstLine="640" w:firstLineChars="200"/>
        <w:jc w:val="center"/>
        <w:rPr>
          <w:rFonts w:ascii="Times New Roman" w:hAnsi="Times New Roman" w:cs="Times New Roman"/>
          <w:sz w:val="32"/>
          <w:szCs w:val="32"/>
        </w:rPr>
      </w:pPr>
      <w:bookmarkStart w:id="0" w:name="_GoBack"/>
      <w:bookmarkEnd w:id="0"/>
    </w:p>
    <w:p w14:paraId="5A26B462">
      <w:pPr>
        <w:pStyle w:val="10"/>
        <w:jc w:val="center"/>
        <w:rPr>
          <w:rFonts w:ascii="Times New Roman" w:hAnsi="Times New Roman" w:cs="Times New Roman"/>
          <w:sz w:val="44"/>
          <w:szCs w:val="44"/>
        </w:rPr>
      </w:pPr>
      <w:r>
        <w:rPr>
          <w:rFonts w:ascii="Times New Roman" w:hAnsi="Times New Roman" w:cs="Times New Roman"/>
          <w:sz w:val="44"/>
          <w:szCs w:val="44"/>
        </w:rPr>
        <w:t>幼儿园管理条例</w:t>
      </w:r>
    </w:p>
    <w:p w14:paraId="5F604AE7">
      <w:pPr>
        <w:pStyle w:val="10"/>
        <w:ind w:firstLine="640" w:firstLineChars="200"/>
        <w:jc w:val="center"/>
        <w:rPr>
          <w:rFonts w:ascii="Times New Roman" w:hAnsi="Times New Roman" w:cs="Times New Roman"/>
          <w:sz w:val="32"/>
          <w:szCs w:val="32"/>
        </w:rPr>
      </w:pPr>
    </w:p>
    <w:p w14:paraId="2091588E">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93F4E6C">
      <w:pPr>
        <w:pStyle w:val="3"/>
        <w:rPr>
          <w:sz w:val="32"/>
          <w:szCs w:val="32"/>
        </w:rPr>
      </w:pPr>
      <w:r>
        <w:rPr>
          <w:rFonts w:ascii="Times New Roman" w:hAnsi="Times New Roman" w:cs="Times New Roman"/>
          <w:sz w:val="32"/>
          <w:szCs w:val="32"/>
        </w:rPr>
        <w:t>第一章　总则</w:t>
      </w:r>
    </w:p>
    <w:p w14:paraId="1C20E6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为了加强幼儿园的管理，促进幼儿教育事业的发展，制定本条例。</w:t>
      </w:r>
    </w:p>
    <w:p w14:paraId="58DA31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本条例适用于招收</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周岁以上学龄前幼儿，对其进行保育和教育的幼儿园。</w:t>
      </w:r>
    </w:p>
    <w:p w14:paraId="1FE10A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幼儿园的保育和教育工作应当促进幼儿在体、智、德、美诸方面和谐发展。</w:t>
      </w:r>
    </w:p>
    <w:p w14:paraId="5D0145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地方各级人民政府应当根据本地区社会经济发展状况，制订幼儿园的发展规划。</w:t>
      </w:r>
    </w:p>
    <w:p w14:paraId="6D3B71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幼儿园的设置应当与当地居民人口相适应。</w:t>
      </w:r>
    </w:p>
    <w:p w14:paraId="7C4B6E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乡、镇、市辖区和不设区的市的幼儿园的发展规划，应当包括幼儿园设置的布局方案。</w:t>
      </w:r>
    </w:p>
    <w:p w14:paraId="1B407D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地方各级人民政府可以依据本条例举办幼儿园，并鼓励和支持企业事业单位、社会团体、居民委员会、村民委员会和公民举办幼儿园或捐资助园。</w:t>
      </w:r>
    </w:p>
    <w:p w14:paraId="3DACAA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幼儿园的管理实行地方负责</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分级管理和各有关部门分工负责的原则。</w:t>
      </w:r>
    </w:p>
    <w:p w14:paraId="43EB74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国家教育委员会主管全国的幼儿园管理工作；地方各级人民政府的教育行政部门，主管本行政辖区内的幼儿园管理工作。</w:t>
      </w:r>
    </w:p>
    <w:p w14:paraId="38E6DD7A">
      <w:pPr>
        <w:pStyle w:val="3"/>
        <w:bidi w:val="0"/>
      </w:pPr>
      <w:r>
        <w:t>第二章　举办幼儿园的基本条件和审批程序</w:t>
      </w:r>
    </w:p>
    <w:p w14:paraId="22651B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举办幼儿园必须将幼儿园设置在安全区域内。</w:t>
      </w:r>
    </w:p>
    <w:p w14:paraId="59D5DC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严禁在污染区和危险区内设置幼儿园。</w:t>
      </w:r>
    </w:p>
    <w:p w14:paraId="73F021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举办幼儿园必须具有与保育、教育的要求相适应的园舍和设施。</w:t>
      </w:r>
    </w:p>
    <w:p w14:paraId="0DE581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幼儿园的园舍和设施必须符合国家的卫生标准和安全标准。</w:t>
      </w:r>
    </w:p>
    <w:p w14:paraId="18F8E1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举办幼儿园应当具有符合下列条件的保育、幼儿教育、医务和其他工作人员：</w:t>
      </w:r>
    </w:p>
    <w:p w14:paraId="2E6CA8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(一)幼儿园园长、教师应当具有幼儿师范学校(包括职业学校幼儿教育专业)毕业程度，或者经教育行政部门考核合格。</w:t>
      </w:r>
    </w:p>
    <w:p w14:paraId="7BBE7E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(二)医师应当具有医学院校毕业程度，医士和护士应当具有中等卫生学校毕业程度，或者取得卫生行政部门的资格认可。</w:t>
      </w:r>
    </w:p>
    <w:p w14:paraId="6C47CC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(三)保健员应当具有高中毕业程度，并受过幼儿保健培训。</w:t>
      </w:r>
    </w:p>
    <w:p w14:paraId="61D22A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(四)保育员应当具有初中毕业程度，并受过幼儿保育职业培训。</w:t>
      </w:r>
    </w:p>
    <w:p w14:paraId="2C54FB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慢性传染病、精神病患者，不得在幼儿园工作。</w:t>
      </w:r>
    </w:p>
    <w:p w14:paraId="1D8FA9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举办幼儿园的单位或者个人必须具有进行保育、教育以及维修或扩建、改建幼儿园的园舍与设施的经费来源。</w:t>
      </w:r>
    </w:p>
    <w:p w14:paraId="43D8C9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国家实行幼儿园登记注册制度，未经登记注册，任何单位和个人不得举办幼儿园。</w:t>
      </w:r>
    </w:p>
    <w:p w14:paraId="184B51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城市幼儿园的举办、停办</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由所在区、不设区的市的人民政府教育行政部门登记注册。</w:t>
      </w:r>
    </w:p>
    <w:p w14:paraId="3C384C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农村幼儿园的举办、停办，由所在乡、镇人民政府登记注册，并报县人民政府教育行政部门备案。</w:t>
      </w:r>
    </w:p>
    <w:p w14:paraId="2D8F87A6">
      <w:pPr>
        <w:pStyle w:val="3"/>
        <w:bidi w:val="0"/>
      </w:pPr>
      <w:r>
        <w:t>第三章　幼儿园的保育和教育工作</w:t>
      </w:r>
    </w:p>
    <w:p w14:paraId="679225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幼儿</w:t>
      </w:r>
      <w:r>
        <w:rPr>
          <w:rFonts w:ascii="Times New Roman" w:hAnsi="Times New Roman" w:eastAsia="仿宋_GB2312" w:cs="Times New Roman"/>
          <w:spacing w:val="-11"/>
          <w:sz w:val="32"/>
          <w:szCs w:val="32"/>
        </w:rPr>
        <w:t>园应当贯彻保育与教育相结合的原则，创设与幼儿的教育和发展相适应的和谐环境，引导</w:t>
      </w:r>
      <w:r>
        <w:rPr>
          <w:rFonts w:ascii="Times New Roman" w:hAnsi="Times New Roman" w:eastAsia="仿宋_GB2312" w:cs="Times New Roman"/>
          <w:sz w:val="32"/>
          <w:szCs w:val="32"/>
        </w:rPr>
        <w:t>幼儿个性的健康发展。</w:t>
      </w:r>
    </w:p>
    <w:p w14:paraId="1304EB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幼儿园应当保障幼儿的身体健康，培养幼儿的良好生活、卫生习惯；促进幼儿的智力发展；培养幼儿热爱祖国的情感以及良好的品德行为。</w:t>
      </w:r>
    </w:p>
    <w:p w14:paraId="086ADA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幼儿园的招生、编班应当符合教育行政部门的规定。</w:t>
      </w:r>
    </w:p>
    <w:p w14:paraId="47ABE2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幼儿园应当使用全国通用的普通话。招收少数民族为主的幼儿园，可以使用本民族通用的语言。</w:t>
      </w:r>
    </w:p>
    <w:p w14:paraId="41180D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幼儿园应当以游戏为基本活动形式。</w:t>
      </w:r>
    </w:p>
    <w:p w14:paraId="4253DD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幼儿园可以根据本园的实际，安排和选择教育内容与方法，但不得进行违背幼儿教育规律，有损于幼儿身心健康的活动。</w:t>
      </w:r>
    </w:p>
    <w:p w14:paraId="58892C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严禁体罚和变相体罚幼儿。</w:t>
      </w:r>
    </w:p>
    <w:p w14:paraId="35827F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幼儿园应当建立卫生保健制度，防止发生食物中毒和传染病的流行。</w:t>
      </w:r>
    </w:p>
    <w:p w14:paraId="008318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幼儿园应当建立安全防护制度，严禁在幼儿园内设置威胁幼儿安全的危险建筑物和设施，严禁使用有毒、有害物质制作教具、玩具。</w:t>
      </w:r>
    </w:p>
    <w:p w14:paraId="04F59F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幼儿园发生食物中毒、传染病流行时，举办幼儿园的单位或者个人应当立即采取紧急救护措施，并及时报告当地教育行政部门或卫生行政部门。</w:t>
      </w:r>
    </w:p>
    <w:p w14:paraId="17D3CC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幼儿园的园舍和设施有可能发生危险时，举办幼儿园的单位或个人应当采取措施，排除险情，防止事故发生。</w:t>
      </w:r>
    </w:p>
    <w:p w14:paraId="0E775A00">
      <w:pPr>
        <w:pStyle w:val="3"/>
        <w:bidi w:val="0"/>
      </w:pPr>
      <w:r>
        <w:t>第四章　幼儿园的行政事务</w:t>
      </w:r>
    </w:p>
    <w:p w14:paraId="2E8693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各级教育行政部门应当负责监督、评估和指导幼儿园的保育、教育工作，组织培训幼儿园的师资，审定、考核幼儿园教师的资格，并协助卫生行政部门检查和指导幼儿园的卫生保健工作，会同建设行政部门制定幼儿园园舍、设施的标准。</w:t>
      </w:r>
    </w:p>
    <w:p w14:paraId="6E922F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幼儿园园长负责幼儿园的工作。</w:t>
      </w:r>
    </w:p>
    <w:p w14:paraId="3D90B9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幼儿园园长由举办幼儿园的单位或个人聘任，并向幼儿园的登记注册机关备案。</w:t>
      </w:r>
    </w:p>
    <w:p w14:paraId="3FEDB9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幼儿园的教师、医师、保健员、保育员和其他工作人员，由幼儿园园长聘任，也可由举办幼儿园的单位或个人聘任。</w:t>
      </w:r>
    </w:p>
    <w:p w14:paraId="30CA6D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幼儿园可以依据本省、自治区、直辖市人民政府制定的收费标准，向幼儿家长收取保育费、教育费。</w:t>
      </w:r>
    </w:p>
    <w:p w14:paraId="6B6857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幼儿园应当加强财务管理，合理使用各项经费，任何单位和个人不得克扣、挪用幼儿园经费。</w:t>
      </w:r>
    </w:p>
    <w:p w14:paraId="39436D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任何单位和个人，不得侵占和破坏幼儿园园舍和设施，不得在幼儿园周围设置有危险、有污染或影响幼儿园采光的建筑和设施，不得干扰幼儿园正常的工作秩序。</w:t>
      </w:r>
    </w:p>
    <w:p w14:paraId="2E771C69">
      <w:pPr>
        <w:pStyle w:val="3"/>
        <w:bidi w:val="0"/>
      </w:pPr>
      <w:r>
        <w:t>第五章　奖励与处罚</w:t>
      </w:r>
    </w:p>
    <w:p w14:paraId="2562AB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凡具备下列条件之一的单位或者个人，由教育行政部门和有关部门予以奖励：</w:t>
      </w:r>
    </w:p>
    <w:p w14:paraId="4377CE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(一)改善幼儿园的办园条件成绩显著的；</w:t>
      </w:r>
    </w:p>
    <w:p w14:paraId="792187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(二)保育、教育工作成绩显著的；</w:t>
      </w:r>
    </w:p>
    <w:p w14:paraId="29652B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(三)幼儿园管理工作成绩显著的。</w:t>
      </w:r>
    </w:p>
    <w:p w14:paraId="2BF151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违反本条例，具有下列情形之一的幼儿园，由教育行政部门视情节轻重，给予限期整顿、停止招生、停止办园的行政处罚：</w:t>
      </w:r>
    </w:p>
    <w:p w14:paraId="75C137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(一)未经登记注册，擅自招收幼儿的；</w:t>
      </w:r>
    </w:p>
    <w:p w14:paraId="16A316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(二)园舍、设施不符合国家卫生标准、安全标准，妨害幼儿身体健康或者威胁幼儿生命安全的；</w:t>
      </w:r>
    </w:p>
    <w:p w14:paraId="13851F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(三)教育内容和方法违背幼儿教育规律，损害幼儿身心健康的。</w:t>
      </w:r>
    </w:p>
    <w:p w14:paraId="207FF9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违反本条例，具有下列情形之一的单位或者个人，由教育行政部门对直接责任人员给予警告、罚款的行政处罚，或者由教育行政部门建议有关部门对责任人员给予行政处分：</w:t>
      </w:r>
    </w:p>
    <w:p w14:paraId="009CEA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(一)体罚或变相体罚幼儿的；</w:t>
      </w:r>
    </w:p>
    <w:p w14:paraId="0A0F8A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(二)使用有毒、有害物质制作教具、玩具的；</w:t>
      </w:r>
    </w:p>
    <w:p w14:paraId="35D1B0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(三)克扣、挪用幼儿园经费的；</w:t>
      </w:r>
    </w:p>
    <w:p w14:paraId="638D92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(四)侵占、破坏幼儿园园舍、设备的；</w:t>
      </w:r>
    </w:p>
    <w:p w14:paraId="58A39F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(五)干扰幼儿园正常工作秩序的；</w:t>
      </w:r>
    </w:p>
    <w:p w14:paraId="220BDF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(六)在幼儿园周围设置有危险、有污染或者影响幼儿园采光的建筑和设施的。</w:t>
      </w:r>
    </w:p>
    <w:p w14:paraId="391B74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前款所列情形，情节严重，构成犯罪的，由司法机关依法追究刑事责任。</w:t>
      </w:r>
    </w:p>
    <w:p w14:paraId="44568F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当事人对行政处罚不服的，可以在接到处罚通知之日起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日内，向作出处罚决定的机关的上一级机关申请复议，对复议决定不服的，可在接到复议决定之日起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日内，向人民法院提起诉讼</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当事人逾期不申请复议或者不向人民法院提起诉讼又不履行处罚决定的，由作出处罚决定的机关申请人民法院强制执行。</w:t>
      </w:r>
    </w:p>
    <w:p w14:paraId="79B9F908">
      <w:pPr>
        <w:pStyle w:val="3"/>
        <w:bidi w:val="0"/>
      </w:pPr>
      <w:r>
        <w:t>第六章　附则</w:t>
      </w:r>
    </w:p>
    <w:p w14:paraId="0D0304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省、自治区、直辖市人民政府可根据本条例制定实施办法。</w:t>
      </w:r>
    </w:p>
    <w:p w14:paraId="76E71E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本条例由国家教育委员会解释。</w:t>
      </w:r>
    </w:p>
    <w:p w14:paraId="6D3AB2BA">
      <w:pPr>
        <w:pStyle w:val="10"/>
        <w:ind w:firstLine="640" w:firstLineChars="200"/>
        <w:rPr>
          <w:rFonts w:hint="eastAsia"/>
          <w:lang w:eastAsia="zh-CN"/>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77B4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F1AED0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F1AED0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192F31"/>
    <w:rsid w:val="03356D16"/>
    <w:rsid w:val="03985ADA"/>
    <w:rsid w:val="039F0CBD"/>
    <w:rsid w:val="04401145"/>
    <w:rsid w:val="051529ED"/>
    <w:rsid w:val="05522D85"/>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173655"/>
    <w:rsid w:val="16E85B46"/>
    <w:rsid w:val="174517D7"/>
    <w:rsid w:val="18413C16"/>
    <w:rsid w:val="1844401F"/>
    <w:rsid w:val="198A0A54"/>
    <w:rsid w:val="19DB6C33"/>
    <w:rsid w:val="1BAF2172"/>
    <w:rsid w:val="1C9212F7"/>
    <w:rsid w:val="1C966300"/>
    <w:rsid w:val="2096095A"/>
    <w:rsid w:val="20D86240"/>
    <w:rsid w:val="21CE0F2E"/>
    <w:rsid w:val="22DD4281"/>
    <w:rsid w:val="247B323A"/>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0E76C28"/>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B642BD"/>
    <w:rsid w:val="3DFC6899"/>
    <w:rsid w:val="3E3675FB"/>
    <w:rsid w:val="3EEC1919"/>
    <w:rsid w:val="3EF41FB1"/>
    <w:rsid w:val="3F800236"/>
    <w:rsid w:val="3F8C783C"/>
    <w:rsid w:val="40226A0B"/>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593AA4"/>
    <w:rsid w:val="5F88093C"/>
    <w:rsid w:val="60492E1B"/>
    <w:rsid w:val="60FB7125"/>
    <w:rsid w:val="61152047"/>
    <w:rsid w:val="61705EB8"/>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0F35FC"/>
    <w:rsid w:val="6D1363D3"/>
    <w:rsid w:val="6D614426"/>
    <w:rsid w:val="6DA577A5"/>
    <w:rsid w:val="6DB87D30"/>
    <w:rsid w:val="6E804287"/>
    <w:rsid w:val="6EB30283"/>
    <w:rsid w:val="6F605325"/>
    <w:rsid w:val="70817970"/>
    <w:rsid w:val="712B5699"/>
    <w:rsid w:val="71654821"/>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7</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2025-06-29T11:21:00Z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7AF0F7A849F7494BB443CC478252A9E6_12</vt:lpwstr>
  </property>
</Properties>
</file>