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68D9F">
      <w:pPr>
        <w:pStyle w:val="10"/>
        <w:ind w:firstLine="640" w:firstLineChars="200"/>
        <w:rPr>
          <w:rFonts w:ascii="Times New Roman" w:hAnsi="Times New Roman" w:eastAsia="仿宋_GB2312" w:cs="Times New Roman"/>
          <w:sz w:val="32"/>
          <w:szCs w:val="32"/>
        </w:rPr>
      </w:pPr>
      <w:bookmarkStart w:id="0" w:name="_GoBack"/>
      <w:bookmarkEnd w:id="0"/>
    </w:p>
    <w:p w14:paraId="28265198">
      <w:pPr>
        <w:pStyle w:val="10"/>
        <w:jc w:val="center"/>
        <w:rPr>
          <w:rFonts w:ascii="Times New Roman" w:hAnsi="Times New Roman" w:cs="Times New Roman"/>
          <w:sz w:val="32"/>
          <w:szCs w:val="32"/>
        </w:rPr>
      </w:pPr>
      <w:r>
        <w:rPr>
          <w:rFonts w:ascii="Times New Roman" w:hAnsi="Times New Roman" w:cs="Times New Roman"/>
          <w:sz w:val="44"/>
          <w:szCs w:val="44"/>
        </w:rPr>
        <w:t>机动车交通事故责任强制保险条例</w:t>
      </w:r>
    </w:p>
    <w:p w14:paraId="0B1A9CB5">
      <w:pPr>
        <w:pStyle w:val="10"/>
        <w:jc w:val="center"/>
        <w:rPr>
          <w:rFonts w:ascii="Times New Roman" w:hAnsi="Times New Roman" w:cs="Times New Roman"/>
          <w:sz w:val="32"/>
          <w:szCs w:val="32"/>
        </w:rPr>
      </w:pPr>
    </w:p>
    <w:p w14:paraId="5FF9F92D">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30749326">
      <w:pPr>
        <w:pStyle w:val="3"/>
        <w:rPr>
          <w:sz w:val="32"/>
          <w:szCs w:val="32"/>
        </w:rPr>
      </w:pPr>
      <w:r>
        <w:rPr>
          <w:rFonts w:ascii="Times New Roman" w:hAnsi="Times New Roman" w:cs="Times New Roman"/>
          <w:sz w:val="32"/>
          <w:szCs w:val="32"/>
        </w:rPr>
        <w:t>第一章　总则</w:t>
      </w:r>
    </w:p>
    <w:p w14:paraId="624A72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为了保障机动车道路交通事故受害人依法得到赔偿，促进道路交通安全，根据《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道路交通安全法》、《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保险法》，制定本条例。</w:t>
      </w:r>
    </w:p>
    <w:p w14:paraId="2FD159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境内道路上行驶的机动车的所有人或者管理人，应当依照《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道路交通安全法》的规定投保机动车交通事故责任强制保险。</w:t>
      </w:r>
    </w:p>
    <w:p w14:paraId="71534A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机动车交通事故责任强制保险的投保、赔偿和监督管理，适用本条例。</w:t>
      </w:r>
    </w:p>
    <w:p w14:paraId="194DA8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本条例所称机动车交通事故责任强制保险，是指由保险公司对被保险机动车发生道路交通事故造成本车人员、被保险人以外的受害人的人身伤亡、财产损失，在责任限额内予以赔偿的强制性责任保险。</w:t>
      </w:r>
    </w:p>
    <w:p w14:paraId="76784A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国务院保险监督管理机构依法对保险公司的机动车交通事故责任强制保险业务实施监督管理。</w:t>
      </w:r>
    </w:p>
    <w:p w14:paraId="4DDC44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交通管理部门、农业(农业机械)主管部门(以下统称机动车管理部门)应当依法对机动车参加机动车交通事故责任强制保险的情况实施监督检查。对未参加机动车交通事故责任强制保险的机动车，机动车管理部门不得予以登记，机动车安全技术检验机构不得予以检验。</w:t>
      </w:r>
    </w:p>
    <w:p w14:paraId="693630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公安机关交通管理部门及其交通警察在调查处理道路交通安全违法行为和道路交通事故时，应当依法检查机动车交通事故责任强制保险的保险标志。</w:t>
      </w:r>
    </w:p>
    <w:p w14:paraId="5C2B8C79">
      <w:pPr>
        <w:pStyle w:val="3"/>
        <w:bidi w:val="0"/>
      </w:pPr>
      <w:r>
        <w:t>第二章　投保</w:t>
      </w:r>
    </w:p>
    <w:p w14:paraId="1B95EB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保险公司可以从事机动车交通事故责任强制保险业务。</w:t>
      </w:r>
    </w:p>
    <w:p w14:paraId="63579E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为了保证机动车交通事故责任强制保险制度的实行，国务院保险监督管理机构有权要求保险公司从事机动车交通事故责任强制保险业务。</w:t>
      </w:r>
    </w:p>
    <w:p w14:paraId="1A719C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除保险公司外，任何单位或者个人不得从事机动车交通事故责任强制保险业务。</w:t>
      </w:r>
    </w:p>
    <w:p w14:paraId="5AA963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机动车交通事故责任强制保险实行统一的保险条款和基础保险费率。国务院保险监督管理机构按照机动车交通事故责任强制保险业务总体上不盈利不亏损的原则审批保险费率。</w:t>
      </w:r>
    </w:p>
    <w:p w14:paraId="6186F2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国务院保险监督管理机构在审批保险费率时，可以聘请有关专业机构进行评估，可以举行听证会听取公众意见。</w:t>
      </w:r>
    </w:p>
    <w:p w14:paraId="7DCCAF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保险公司的机动车交通事故责任强制保险业务，应当与其他保险业务分开管理，单独核算。</w:t>
      </w:r>
    </w:p>
    <w:p w14:paraId="32B93B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保险监督管理机构应当每年对保险公司的机动车交通事故责任强制保险业务情况进行核查，并向社会公布；根据保险公司机动车交通事故责任强制保险业务的总体盈利或者亏损情况，可以要求或者允许保险公司相应调整保险费率。</w:t>
      </w:r>
    </w:p>
    <w:p w14:paraId="34F4E2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调整保险费率的幅度较大的，国务院保险监督管理机构应当进行听证。</w:t>
      </w:r>
    </w:p>
    <w:p w14:paraId="020F10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被保险机动车没有发生道路交通安全违法行为和道路交通事故的，保险公司应当在下一年度降低其保险费率。在此后的年度内，被保险机动车仍然没有发生道路交通安全违法行为和道路交通事故的，保险公司应当继续降低其保险费率，直至最低标准。被保险机动车发生道路交通安全违法行为或者道路交通事故的，保险公司应当在下一年度提高其保险费率。多次发生道路交通安全违法行为、道路交通事故，或者发生重大道路交通事故的，保险公司应当加大提高其保险费率的幅度。在道路交通事故中被保险人没有过错的，不提高其保险费率。降低或者提高保险费率的标准，由国务院保险监督管理机构会同国务院公安部门制定。</w:t>
      </w:r>
    </w:p>
    <w:p w14:paraId="4C96DB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国务院保险监督管理机构、国务院公安部门、国务院农业主管部门以及其他有关部门应当逐步建立有关机动车交通事故责任强制保险、道路交通安全违法行为和道路交通事故的信息共享机制。</w:t>
      </w:r>
    </w:p>
    <w:p w14:paraId="0A7C82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投保人在投保时应当选择从事机动车交通事故责任强制保险业务的保险公司，被选择的保险公司不得拒绝或者拖延承保。</w:t>
      </w:r>
    </w:p>
    <w:p w14:paraId="7A2B75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国务院保险监督管理机构应当将从事机动车交通事故责任强制保险业务的保险公司向社会公示。</w:t>
      </w:r>
    </w:p>
    <w:p w14:paraId="59CD3C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投保人投保时，应当向保险公司如实告知重要事项。</w:t>
      </w:r>
    </w:p>
    <w:p w14:paraId="2F6148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要事项包括机动车的种类、厂牌型号、识别代码、牌照号码、使用性质和机动车所有人或者管理人的姓名(名称)、性别、年龄、住所、身份证或者驾驶证号码(组织机构代码)、续保前该机动车发生事故的情况以及国务院保险监督管理机构规定的其他事项。</w:t>
      </w:r>
    </w:p>
    <w:p w14:paraId="3317B3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签订机动车交通事故责任强制保险合同时，投保人应当一次支付全部保险费；保险公司应当向投保人签发保险单、保险标志。保险单、保险标志应当注明保险单号码、车牌号码、保险期限、保险公司的名称、地址和理赔电话号码。</w:t>
      </w:r>
    </w:p>
    <w:p w14:paraId="563CEE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被保险人应当在被保险机动车上放置保险标志。</w:t>
      </w:r>
    </w:p>
    <w:p w14:paraId="568081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保险标志式样全国统一。保险单、保险标志由国务院保险监督管理机构监制。任何单位或者个人不得伪造、变造或者使用伪造、变造的保险单、保险标志。</w:t>
      </w:r>
    </w:p>
    <w:p w14:paraId="7DE174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签订机动车交通事故责任强制保险合同时，投保人不得在保险条款和保险费率之外，向保险公司提出附加其他条件的要求。</w:t>
      </w:r>
    </w:p>
    <w:p w14:paraId="1ACE35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签订机动车交通事故责任强制保险合同时，保险公司不得强制投保人订立商业保险合同以及提出附加其他条件的要求。</w:t>
      </w:r>
    </w:p>
    <w:p w14:paraId="224D05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保险公司不得解除机动车交通事故责任强制保险合同；但是，投保人对重要事项未履行如实告知义务的除外。</w:t>
      </w:r>
    </w:p>
    <w:p w14:paraId="0EC177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投保人对重要事项未履行如实告知义务，保险公司解除合同前，应当书面通知投保人，投保人应当自收到通知之日起5日内履行如实告知义务；投保人在上述期限内履行如实告知义务的，保险公司不得解除合同。</w:t>
      </w:r>
    </w:p>
    <w:p w14:paraId="605242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保险公司解除机动车交通事故责任强制保险合同的，应当收回保险单和保险标志，并书面通知机动车管理部门。</w:t>
      </w:r>
    </w:p>
    <w:p w14:paraId="300FB8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投保人不得解除机动车交通事故责任强制保险合同，但有下列情形之一的除外：</w:t>
      </w:r>
    </w:p>
    <w:p w14:paraId="5D07A2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(一)被保险机动车被依法注销登记的；</w:t>
      </w:r>
    </w:p>
    <w:p w14:paraId="00DD2C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(二)被保险机动车办理停驶的；</w:t>
      </w:r>
    </w:p>
    <w:p w14:paraId="2BA454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(三)被保险机动车经公安机关证实丢失的。</w:t>
      </w:r>
    </w:p>
    <w:p w14:paraId="2FAFBC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机动车交通事故责任强制保险合同解除前，保险公司应当按照合同承担保险责任。</w:t>
      </w:r>
    </w:p>
    <w:p w14:paraId="757022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合同解除时，保险公司可以收取自保险责任开始之日起至合同解除之日止的保险费，剩余部分的保险费退还投保人。</w:t>
      </w:r>
    </w:p>
    <w:p w14:paraId="6521E5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被保险机动车所有权转移的，应当办理机动车交通事故责任强制保险合同变更手续。</w:t>
      </w:r>
    </w:p>
    <w:p w14:paraId="69A32A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机动车交通事故责任强制保险合同期满，投保人应当及时续保，并提供上一年度的保险单。</w:t>
      </w:r>
    </w:p>
    <w:p w14:paraId="4E2E5C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机动车交通事故责任强制保险的保险期间为1年，但有下列情形之一的，投保人可以投保短期机动车交通事故责任强制保险：</w:t>
      </w:r>
    </w:p>
    <w:p w14:paraId="1A9976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(一)境外机动车临时入境的；</w:t>
      </w:r>
    </w:p>
    <w:p w14:paraId="2C2A85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(二)机动车临时上道路行驶的；</w:t>
      </w:r>
    </w:p>
    <w:p w14:paraId="2F33D6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(三)机动车距规定的报废期限不足1年的；</w:t>
      </w:r>
    </w:p>
    <w:p w14:paraId="596A3D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(四)国务院保险监督管理机构规定的其他情形。</w:t>
      </w:r>
    </w:p>
    <w:p w14:paraId="4F76D1FD">
      <w:pPr>
        <w:pStyle w:val="3"/>
        <w:bidi w:val="0"/>
      </w:pPr>
      <w:r>
        <w:t>第三章　赔偿</w:t>
      </w:r>
    </w:p>
    <w:p w14:paraId="1160A4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被保险机动车发生道路交通事故造成本车人员、被保险人以外的受害人人身伤亡、财产损失的，由保险公司依法在机动车交通事故责任强制保险责任限额范围内予以赔偿。</w:t>
      </w:r>
    </w:p>
    <w:p w14:paraId="73B7F2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道路交通事故的损失是由受害人故意造成的，保险公司不予赔偿。</w:t>
      </w:r>
    </w:p>
    <w:p w14:paraId="0FD560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有下列情形之一的，保险公司在机动车交通事故责任强制保险责任限额范围内垫付抢救费用，并有权向致害人追偿：</w:t>
      </w:r>
    </w:p>
    <w:p w14:paraId="782A2F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(一)驾驶人未取得驾驶资格或者醉酒的；</w:t>
      </w:r>
    </w:p>
    <w:p w14:paraId="04156A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(二)被保险机动车被盗抢期间肇事的；</w:t>
      </w:r>
    </w:p>
    <w:p w14:paraId="3564C5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(三)被保险人故意制造道路交通事故的。</w:t>
      </w:r>
    </w:p>
    <w:p w14:paraId="6CD57D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有前款所列情形之一，发生道路交通事故的，造成受害人的财产损失，保险公司不承担赔偿责任。</w:t>
      </w:r>
    </w:p>
    <w:p w14:paraId="1CA2EE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机动车交通事故责任强制保险在全国范围内实行统一的责任限额。责任限额分为死亡伤残赔偿限额、医疗费用赔偿限额、财产损失赔偿限额以及被保险人在道路交通事故中无责任的赔偿限额。</w:t>
      </w:r>
    </w:p>
    <w:p w14:paraId="4153B2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机动车交通事故责任强制保险责任限额由国务院保险监督管理机构会同国务院公安部门、国务院卫生主管部门、国务院农业主管部门规定。</w:t>
      </w:r>
    </w:p>
    <w:p w14:paraId="0861EF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家设立道路交通事故社会救助基金(以下简称救助基金)。有下列情形之一时，道路交通事故中受害人人身伤亡的丧葬费用、部分或者全部抢救费用，由救助基金先行垫付，救助基金管理机构有权向道路交通事故责任人追偿：</w:t>
      </w:r>
    </w:p>
    <w:p w14:paraId="765DA3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(一)抢救费用超过机动车交通事故责任强制保险责任限额的；</w:t>
      </w:r>
    </w:p>
    <w:p w14:paraId="539CCF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(二)肇事机动车未参加机动车交通事故责任强制保险的；</w:t>
      </w:r>
    </w:p>
    <w:p w14:paraId="1CBE78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(三)机动车肇事后逃逸的。</w:t>
      </w:r>
    </w:p>
    <w:p w14:paraId="170251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救助基金的来源包括：</w:t>
      </w:r>
    </w:p>
    <w:p w14:paraId="7E6577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(一)按照机动车交通事故责任强制保险的保险费的一定比例提取的资金；</w:t>
      </w:r>
    </w:p>
    <w:p w14:paraId="4138C3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(二)对未按照规定投保机动车交通事故责任强制保险的机动车的所有人、管理人的罚款；</w:t>
      </w:r>
    </w:p>
    <w:p w14:paraId="215D14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(三)救助基金管理机构依法向道路交通事故责任人追偿的资金；</w:t>
      </w:r>
    </w:p>
    <w:p w14:paraId="430A13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(四)救助基金孳息；</w:t>
      </w:r>
    </w:p>
    <w:p w14:paraId="431355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(五)其他资金。</w:t>
      </w:r>
    </w:p>
    <w:p w14:paraId="585A12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救助基金的具体管理办法，由国务院财政部门会同国务院保险监督管理机构、国务院公安部门、国务院卫生主管部门、国务院农业主管部门制定试行。</w:t>
      </w:r>
    </w:p>
    <w:p w14:paraId="1176D9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被保险机动车发生道路交通事故，被保险人或者受害人通知保险公司的，保险公司应当立即给予答复，告知被保险人或者受害人具体的赔偿程序等有关事项。</w:t>
      </w:r>
    </w:p>
    <w:p w14:paraId="54C3D4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被保险机动车发生道路交通事故的，由被保险人向保险公司申请赔偿保险金。保险公司应当自收到赔偿申请之日起1日内，书面告知被保险人需要向保险公司提供的与赔偿有关的证明和资料。</w:t>
      </w:r>
    </w:p>
    <w:p w14:paraId="231952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保险公司应当自收到被保险人提供的证明和资料之日起5日内，对是否属于保险责任作出核定，并将结果通知被保险人；对不属于保险责任的，应当书面说明理由；对属于保险责任的，在与被保险人达成赔偿保险金的协议后10日内，赔偿保险金。</w:t>
      </w:r>
    </w:p>
    <w:p w14:paraId="19BFDD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被保险人与保险公司对赔偿有争议的，可以依法申请仲裁或者向人民法院提起诉讼。</w:t>
      </w:r>
    </w:p>
    <w:p w14:paraId="0E47D6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保险公司可以向被保险人赔偿保险金，也可以直接向受害人赔偿保险金。但是，因抢救受伤人员需要保险公司支付或者垫付抢救费用的，保险公司在接到公安机关交通管理部门通知后，经核对应当及时向医疗机构支付或者垫付抢救费用。</w:t>
      </w:r>
    </w:p>
    <w:p w14:paraId="7B0546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因抢救受伤人员需要救助基金管理机构垫付抢救费用的，救助基金管理机构在接到公安机关交通管理部门通知后，经核对应当及时向医疗机构垫付抢救费用。</w:t>
      </w:r>
    </w:p>
    <w:p w14:paraId="0CF699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医疗机构应当参照国务院卫生主管部门组织制定的有关临床诊疗指南，抢救、治疗道路交通事故中的受伤人员。</w:t>
      </w:r>
    </w:p>
    <w:p w14:paraId="4F1184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保险公司赔偿保险金或者垫付抢救费用，救助基金管理机构垫付抢救费用，需要向有关部门、医疗机构核实有关情况的，有关部门、医疗机构应当予以配合。</w:t>
      </w:r>
    </w:p>
    <w:p w14:paraId="397A75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保险公司、救助基金管理机构的工作人员对当事人的个人隐私应当保密。</w:t>
      </w:r>
    </w:p>
    <w:p w14:paraId="4900A3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道路交通事故损害赔偿项目和标准依照有关法律的规定执行。</w:t>
      </w:r>
    </w:p>
    <w:p w14:paraId="78D20F23">
      <w:pPr>
        <w:pStyle w:val="3"/>
        <w:bidi w:val="0"/>
      </w:pPr>
      <w:r>
        <w:t>第四章　罚则</w:t>
      </w:r>
    </w:p>
    <w:p w14:paraId="2DCC5C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保险公司以外的单位或者个人，非法从事机动车交通事故责任强制保险业务的，由国务院保险监督管理机构予以取缔；构成犯罪的，依法追究刑事责任；尚不构成犯罪的，由国务院保险监督管理机构没收违法所得，违法所得20万元以上的，并处违法所得1倍以上5倍以下罚款；没有违法所得或者违法所得不足20万元的，处20万元以上100万元以下罚款。</w:t>
      </w:r>
    </w:p>
    <w:p w14:paraId="081F1F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保险公司违反本条例规定，有下列行为之一的，由国务院保险监督管理机构责令改正，处5万元以上30万元以下罚款；情节严重的，可以限制业务范围、责令停止接受新业务或者吊销经营保险业务许可证：</w:t>
      </w:r>
    </w:p>
    <w:p w14:paraId="60E303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(一)拒绝或者拖延承保机动车交通事故责任强制保险的；</w:t>
      </w:r>
    </w:p>
    <w:p w14:paraId="541A5D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(二)未按照统一的保险条款和基础保险费率从事机动车交通事故责任强制保险业务的；</w:t>
      </w:r>
    </w:p>
    <w:p w14:paraId="3DD796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(三)未将机动车交通事故责任强制保险业务和其他保险业务分开管理，单独核算的；</w:t>
      </w:r>
    </w:p>
    <w:p w14:paraId="1EEA56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(四)强制投保人订立商业保险合同的；</w:t>
      </w:r>
    </w:p>
    <w:p w14:paraId="21C755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(五)违反规定解除机动车交通事故责任强制保险合同的；</w:t>
      </w:r>
    </w:p>
    <w:p w14:paraId="3FF8C9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(六)拒不履行约定的赔偿保险金义务的；</w:t>
      </w:r>
    </w:p>
    <w:p w14:paraId="15F830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(七)未按照规定及时支付或者垫付抢救费用的。</w:t>
      </w:r>
    </w:p>
    <w:p w14:paraId="567F97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机动车所有人、管理人未按照规定投保机动车交通事故责任强制保险的，由公安机关交通管理部门扣留机动车，通知机动车所有人、管理人依照规定投保，处依照规定投保最低责任限额应缴纳的保险费的2倍罚款。</w:t>
      </w:r>
    </w:p>
    <w:p w14:paraId="51179D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机动车所有人、管理人依照规定补办机动车交通事故责任强制保险的，应当及时退还机动车。</w:t>
      </w:r>
    </w:p>
    <w:p w14:paraId="3F749E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上道路行驶的机动车未放置保险标志的，公安机关交通管理部门应当扣留机动车，通知当事人提供保险标志或者补办相应手续，可以处警告或者20元以上200元以下罚款。</w:t>
      </w:r>
    </w:p>
    <w:p w14:paraId="15BF4B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当事人提供保险标志或者补办相应手续的，应当及时退还机动车。</w:t>
      </w:r>
    </w:p>
    <w:p w14:paraId="36B57E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伪造、变造或者使用伪造、变造的保险标志，或者使用其他机动车的保险标志，由公安机关交通管理部门予以收缴，扣留该机动车，处200元以上2000元以下罚款；构成犯罪的，依法追究刑事责任。</w:t>
      </w:r>
    </w:p>
    <w:p w14:paraId="27D9CE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当事人提供相应的合法证明或者补办相应手续的，应当及时退还机动车。</w:t>
      </w:r>
    </w:p>
    <w:p w14:paraId="65B5752A">
      <w:pPr>
        <w:pStyle w:val="3"/>
        <w:bidi w:val="0"/>
      </w:pPr>
      <w:r>
        <w:t>第五章　附则</w:t>
      </w:r>
    </w:p>
    <w:p w14:paraId="4352CB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本条例下列用语的含义：</w:t>
      </w:r>
    </w:p>
    <w:p w14:paraId="261FD7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(一)投保人，是指与保险公司订立机动车交通事故责任强制保险合同，并按照合同负有支付保险费义务的机动车的所有人、管理人。</w:t>
      </w:r>
    </w:p>
    <w:p w14:paraId="125A83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(二)被保险人，是指投保人及其允许的合法驾驶人。</w:t>
      </w:r>
    </w:p>
    <w:p w14:paraId="092869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抢救费用，是指机动车发生道路交通事故导致人员受伤时，医疗机构参照国务院卫生主管部门组织制定的有关临床诊疗指南，对生命体征不平稳和虽然生命体征平稳但如果不采取处理措施会产生生命危险，或者导致残疾、器官功能障碍，或者导致病程明显延长的受伤人员，采取必要的处理措施所发生的医疗费用。</w:t>
      </w:r>
    </w:p>
    <w:p w14:paraId="4FB16E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挂车不投保机动车交通事故责任强制保险。发生道路交通事故造成人身伤亡、财产损失的，由牵引车投保的保险公司在机动车交通事故责任强制保险责任限额范围内予以赔偿；不足的部分，由牵引车方和挂车方依照法律规定承担赔偿责任。</w:t>
      </w:r>
    </w:p>
    <w:p w14:paraId="1C3AA8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机动车在道路以外的地方通行时发生事故，造成人身伤亡、财产损失的赔偿，比照适用本条例。</w:t>
      </w:r>
    </w:p>
    <w:p w14:paraId="2D0ACA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中国人民解放军和中国人民武装警察部队在编机动车参加机动车交通事故责任强制保险的办法，由中国人民解放军和中国人民武装警察部队另行规定。</w:t>
      </w:r>
    </w:p>
    <w:p w14:paraId="70212A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机动车所有人、管理人自本条例施行之日起3个月内投保机动车交通事故责任强制保险；本条例施行前已经投保商业性机动车第三者责任保险的，保险期满，应当投保机动车交通事故责任强制保险。</w:t>
      </w:r>
    </w:p>
    <w:p w14:paraId="0FAEA8DD">
      <w:pPr>
        <w:pStyle w:val="10"/>
        <w:ind w:firstLine="640" w:firstLineChars="200"/>
        <w:rPr>
          <w:rFonts w:hint="eastAsia"/>
          <w:lang w:eastAsia="zh-CN"/>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8489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A1EB97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A1EB97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788080A"/>
    <w:rsid w:val="08FF0C17"/>
    <w:rsid w:val="0963250F"/>
    <w:rsid w:val="097F7BAD"/>
    <w:rsid w:val="09B60066"/>
    <w:rsid w:val="0B3D0578"/>
    <w:rsid w:val="0D3C4224"/>
    <w:rsid w:val="0D610029"/>
    <w:rsid w:val="0DFE10B9"/>
    <w:rsid w:val="10A47D69"/>
    <w:rsid w:val="134A1994"/>
    <w:rsid w:val="142327B5"/>
    <w:rsid w:val="14484CDF"/>
    <w:rsid w:val="155E2CB3"/>
    <w:rsid w:val="16552DD0"/>
    <w:rsid w:val="18413C16"/>
    <w:rsid w:val="197828B4"/>
    <w:rsid w:val="198A0A54"/>
    <w:rsid w:val="19DB6C33"/>
    <w:rsid w:val="1A850E95"/>
    <w:rsid w:val="1C9212F7"/>
    <w:rsid w:val="1E5A37C9"/>
    <w:rsid w:val="20D86240"/>
    <w:rsid w:val="21CE0F2E"/>
    <w:rsid w:val="22DD4281"/>
    <w:rsid w:val="25F044FF"/>
    <w:rsid w:val="26CA1A3A"/>
    <w:rsid w:val="27680A3B"/>
    <w:rsid w:val="28F8723D"/>
    <w:rsid w:val="2B01664D"/>
    <w:rsid w:val="2CD119F2"/>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21323C2"/>
    <w:rsid w:val="4361706F"/>
    <w:rsid w:val="43CA1521"/>
    <w:rsid w:val="444B0E8A"/>
    <w:rsid w:val="47A250A3"/>
    <w:rsid w:val="4DC87E21"/>
    <w:rsid w:val="4EDF3D2B"/>
    <w:rsid w:val="4EED79F5"/>
    <w:rsid w:val="4F672510"/>
    <w:rsid w:val="5080370D"/>
    <w:rsid w:val="523F45D1"/>
    <w:rsid w:val="53BF5C69"/>
    <w:rsid w:val="53DA0A43"/>
    <w:rsid w:val="575D4E2E"/>
    <w:rsid w:val="58035B31"/>
    <w:rsid w:val="58F6185E"/>
    <w:rsid w:val="591257DC"/>
    <w:rsid w:val="5A080943"/>
    <w:rsid w:val="5DB22BFD"/>
    <w:rsid w:val="5DD739B2"/>
    <w:rsid w:val="5E900D37"/>
    <w:rsid w:val="5F5011B7"/>
    <w:rsid w:val="5F88093C"/>
    <w:rsid w:val="60492E1B"/>
    <w:rsid w:val="60F91084"/>
    <w:rsid w:val="61152047"/>
    <w:rsid w:val="620467BA"/>
    <w:rsid w:val="622D2BEC"/>
    <w:rsid w:val="62F60DE0"/>
    <w:rsid w:val="63DD0DD3"/>
    <w:rsid w:val="641F5EE8"/>
    <w:rsid w:val="646628C4"/>
    <w:rsid w:val="649C0E8F"/>
    <w:rsid w:val="65BF6566"/>
    <w:rsid w:val="665D25F4"/>
    <w:rsid w:val="6A403C00"/>
    <w:rsid w:val="6B4C7D1B"/>
    <w:rsid w:val="6C267EB4"/>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3C339C"/>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2025-06-29T10:56:24Z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205047FCE4864C3EBC614BAB34A6A1BE_12</vt:lpwstr>
  </property>
</Properties>
</file>