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BFAD8">
      <w:pPr>
        <w:pStyle w:val="10"/>
        <w:ind w:firstLine="640" w:firstLineChars="200"/>
        <w:jc w:val="center"/>
        <w:rPr>
          <w:rFonts w:ascii="Times New Roman" w:hAnsi="Times New Roman" w:cs="Times New Roman"/>
          <w:sz w:val="32"/>
          <w:szCs w:val="32"/>
        </w:rPr>
      </w:pPr>
      <w:bookmarkStart w:id="0" w:name="_GoBack"/>
      <w:bookmarkEnd w:id="0"/>
    </w:p>
    <w:p w14:paraId="3C940D94">
      <w:pPr>
        <w:pStyle w:val="10"/>
        <w:jc w:val="center"/>
        <w:rPr>
          <w:rFonts w:ascii="Times New Roman" w:hAnsi="Times New Roman" w:cs="Times New Roman"/>
          <w:sz w:val="32"/>
          <w:szCs w:val="32"/>
        </w:rPr>
      </w:pPr>
      <w:r>
        <w:rPr>
          <w:rFonts w:ascii="Times New Roman" w:hAnsi="Times New Roman" w:cs="Times New Roman"/>
          <w:sz w:val="44"/>
          <w:szCs w:val="44"/>
        </w:rPr>
        <w:t>流动人口计划生育工作条例</w:t>
      </w:r>
    </w:p>
    <w:p w14:paraId="6152B8A3">
      <w:pPr>
        <w:pStyle w:val="10"/>
        <w:ind w:firstLine="640" w:firstLineChars="200"/>
        <w:jc w:val="center"/>
        <w:rPr>
          <w:rFonts w:ascii="Times New Roman" w:hAnsi="Times New Roman" w:cs="Times New Roman"/>
          <w:sz w:val="32"/>
          <w:szCs w:val="32"/>
        </w:rPr>
      </w:pPr>
    </w:p>
    <w:p w14:paraId="1ECB23A3">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BB01C1D">
      <w:pPr>
        <w:pStyle w:val="10"/>
        <w:ind w:firstLine="640" w:firstLineChars="200"/>
        <w:rPr>
          <w:rFonts w:ascii="Times New Roman" w:hAnsi="Times New Roman" w:cs="Times New Roman"/>
          <w:sz w:val="32"/>
          <w:szCs w:val="32"/>
        </w:rPr>
      </w:pPr>
    </w:p>
    <w:p w14:paraId="7B7C33A3">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为了加强流动人口计划生育工作，寓管理于服务之中，维护流动人口的合法权益，稳定低生育水平，根据《</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人口与计划生育法》，制定本条例。</w:t>
      </w:r>
    </w:p>
    <w:p w14:paraId="4D55BDF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本条例所称流动人口，是指离开户籍所在地的县、市或者市辖区，以工作、生活为目的异地居住的成年育龄人员。但是，下列人员除外：</w:t>
      </w:r>
    </w:p>
    <w:p w14:paraId="6F9EB1E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因出差、就医、上学、旅游、探亲、访友等事由异地居住、预期将返回户籍所在地居住的人员；</w:t>
      </w:r>
    </w:p>
    <w:p w14:paraId="7C2B944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(二)在直辖市、设区的市行政区域内区与区之间异地居住的人员。</w:t>
      </w:r>
    </w:p>
    <w:p w14:paraId="482B706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县级以上地方人民政府领导本行政区域内流动人口计划生育工作，将流动人口计划生育工作纳入本地经济社会发展规划，并提供必要的保障；建立健全流动人口计划生育工作协调机制，组织协调有关部门对流动人口计划生育工作实行综合管理；实行目标管理责任制，对有关部门承担的流动人口计划生育工作进行考核、监督。</w:t>
      </w:r>
    </w:p>
    <w:p w14:paraId="6E742DF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流动人口计划生育工作由流动人口户籍所在地和现居住地的人民政府共同负责，以现居住地人民政府为主，户籍所在地人民政府予以配合。</w:t>
      </w:r>
    </w:p>
    <w:p w14:paraId="6AB20F5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hint="eastAsia" w:ascii="仿宋_GB2312" w:hAnsi="仿宋_GB2312" w:eastAsia="仿宋_GB2312" w:cs="仿宋_GB2312"/>
          <w:sz w:val="32"/>
          <w:szCs w:val="32"/>
        </w:rPr>
        <w:t>国务院人口和计划生育部门主管全国流动人口计划生育工作，制定流动人口计划生育工作规划并组织实施；建立流动人口计划生育信息管理系统，实现流动人口户籍所在地和现居住地计划生育信息共享，并与相关部门有关人口的信息管理系统实现信息共享。</w:t>
      </w:r>
    </w:p>
    <w:p w14:paraId="685C6D5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人口和计划生育部门主管本行政区域内流动人口计划生育工作，落实本级人民政府流动人口计划生育管理和服务措施；组织实施流动人口计划生育工作检查和考核；建立流动人口计划生育信息通报制度，汇总、通报流动人口计划生育信息；受理并及时处理与流动人口计划生育工作有关的举报，保护流动人口相关权益。</w:t>
      </w:r>
    </w:p>
    <w:p w14:paraId="157F1FA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县级以上人民政府公安、民政、人力资源社会保障、住房城乡建设、卫生、价格等部门和县级以上工商行政管理部门在各自职责范围内，负责有关的流动人口计划生育工作。</w:t>
      </w:r>
    </w:p>
    <w:p w14:paraId="2764B97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乡(镇)人民政府、街道办事处负责本管辖区域内流动人口计划生育工作，对流动人口实施计划生育管理，开展计划生育宣传教育；组织从事计划生育技术服务的机构指导流动人口中的育龄夫妻(以下称育龄夫妻)选择安全、有效、适宜的避孕节育措施，依法向育龄夫妻免费提供国家规定的基本项目的计划生育技术服务。</w:t>
      </w:r>
    </w:p>
    <w:p w14:paraId="4A2A13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和户籍所在地的乡(镇)人民政府、街道办事处之间建立流动人口计划生育信息通报制度，及时采集流动人口计划生育信息，运用流动人口计划生育信息管理系统核实、通报流动人口计划生育信息。</w:t>
      </w:r>
    </w:p>
    <w:p w14:paraId="22390E3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5131EB1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流动人口户籍所在地的乡(镇)人民政府、街道办事处应当及时出具婚育证明。</w:t>
      </w:r>
    </w:p>
    <w:p w14:paraId="44AFC84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成</w:t>
      </w:r>
      <w:r>
        <w:rPr>
          <w:rFonts w:hint="eastAsia" w:ascii="仿宋_GB2312" w:hAnsi="仿宋_GB2312" w:eastAsia="仿宋_GB2312" w:cs="仿宋_GB2312"/>
          <w:sz w:val="32"/>
          <w:szCs w:val="32"/>
        </w:rPr>
        <w:t>年育龄妇女应当自到达现居住地之日起30日内提交婚育证明。成年育龄妇女可以向现居住地的乡(镇)人民政府或者街道办事处提交婚育证明，也可以通过村民委员会、居民委员会向现居住地的乡(镇)人民政府或者街道办事处提交婚育证明。</w:t>
      </w:r>
    </w:p>
    <w:p w14:paraId="15E622D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p w14:paraId="3CBCCA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村民委员会、居民委员会应当协助乡(镇)人民政府、街道办事处开展本条第二款规定的工作，做好流动人口婚育情况登记。</w:t>
      </w:r>
    </w:p>
    <w:p w14:paraId="44D3FEE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县级人民政府公安、民政、人力资源社会保障、卫生等部门和县级工商行政管理部门应当结合部门职责，将流动人口计划生育工作纳入相关管理制度；及时向所在地同级人口和计划生育部门通报在办理有关登记和证照等工作中了解的流动人口婚育证明办理情况等计划生育信息。</w:t>
      </w:r>
    </w:p>
    <w:p w14:paraId="0455175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接到通报的人口和计划生育部门应当及时会同乡(镇)人民政府、街道办事处落实流动人口计划生育管理和服务措施。</w:t>
      </w:r>
    </w:p>
    <w:p w14:paraId="0C3AED2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cs="Times New Roman"/>
          <w:sz w:val="32"/>
          <w:szCs w:val="32"/>
        </w:rPr>
        <w:t>　</w:t>
      </w:r>
      <w:r>
        <w:rPr>
          <w:rFonts w:hint="eastAsia" w:ascii="仿宋_GB2312" w:hAnsi="仿宋_GB2312" w:eastAsia="仿宋_GB2312" w:cs="仿宋_GB2312"/>
          <w:sz w:val="32"/>
          <w:szCs w:val="32"/>
        </w:rPr>
        <w:t>流动人口在现居住地享受下列计划生育服务和奖励、优待：</w:t>
      </w:r>
    </w:p>
    <w:p w14:paraId="6F50D18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(一)免费参加有关人口与计划生育法律知识和生殖健康知识普及活动；</w:t>
      </w:r>
    </w:p>
    <w:p w14:paraId="2112A05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(二)依法免费获得避孕药具，免费享受国家规定的其他基本项目的计划生育技术服务；</w:t>
      </w:r>
    </w:p>
    <w:p w14:paraId="65CE086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(三)晚婚晚育或者在现居住地施行计划生育手术的，按照现居住地省、自治区、直辖市或者较大的市的规定，享受休假等；</w:t>
      </w:r>
    </w:p>
    <w:p w14:paraId="7C3972A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(四)实行计划生育的，按照流动人口现居住地省、自治区、直辖市或者较大的市的规定，在生产经营等方面获得支持、优惠，在社会救济等方面享受优先照顾。</w:t>
      </w:r>
    </w:p>
    <w:p w14:paraId="2BFD00D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流动人口现居住地的地方各级人民政府和县级以上地方人民政府有关部门应当采取措施，落实本条例第十条规定的流动人口计划生育服务和奖励、优待。</w:t>
      </w:r>
    </w:p>
    <w:p w14:paraId="2FD69F0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流动人口户籍所在地的地方各级人民政府和县级以上地方人民政府有关部门应当依法落实法律、法规和规章规定的流动人口计划生育服务和奖励、优待。</w:t>
      </w:r>
    </w:p>
    <w:p w14:paraId="78CDBC1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育龄夫妻应当自觉落实计划生育避孕节育措施，接受户籍所在地和现居住地人民政府的计划生育管理。</w:t>
      </w:r>
    </w:p>
    <w:p w14:paraId="1046838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流动人口现居住地从事计划生育技术服务的机构应当按照所在地省、自治区、直辖市或者较大的市的规定，为已婚育龄妇女出具避孕节育情况证明。</w:t>
      </w:r>
    </w:p>
    <w:p w14:paraId="0EED551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的乡(镇)人民政府或者街道办事处应当根据已婚育龄妇女的避孕节育情况证明，及时向其户籍所在地的乡(镇)人民政府或者街道办事处通报流动人口避孕节育情况。流动人口户籍所在地的县级人民政府人口和计划生育部门、乡(镇)人民政府或者街道办事处不得要求已婚育龄妇女返回户籍所在地进行避孕节育情况检查。</w:t>
      </w:r>
    </w:p>
    <w:p w14:paraId="04A61AA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流</w:t>
      </w:r>
      <w:r>
        <w:rPr>
          <w:rFonts w:hint="eastAsia" w:ascii="仿宋_GB2312" w:hAnsi="仿宋_GB2312" w:eastAsia="仿宋_GB2312" w:cs="仿宋_GB2312"/>
          <w:sz w:val="32"/>
          <w:szCs w:val="32"/>
        </w:rPr>
        <w:t>动人口现居住地的村民委员会、居民委员会应当协助所在地的乡(镇)人民政府或者街道办事处了解本村或者本居住地区流动人口计划生育情况，及时向乡(镇)人民政府或者街道办事处通报相关信息。</w:t>
      </w:r>
    </w:p>
    <w:p w14:paraId="13F693F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房屋租赁中介机构、房屋的出租(借)人和物业服务企业等有关组织和个人在村民委员会、居民委员会了解流动人口计划生育情况时，应当如实提供相关信息。</w:t>
      </w:r>
    </w:p>
    <w:p w14:paraId="6309AAF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用人单位应当做好本单位流动人口计划生育工作，依法落实法律、法规和规章规定的流动人口计划生育奖励、优待，接受所在地的乡(镇)人民政府或者街道办事处和县级以上地方人民政府人口和计划生育部门的监督、检查。</w:t>
      </w:r>
    </w:p>
    <w:p w14:paraId="300EF10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育龄夫妻生育第一个子女的，可以在现居住地的乡(镇)人民政府或者街道办事处办理生育服务登记。办理生育服务登记，应当提供下列证明材料：</w:t>
      </w:r>
    </w:p>
    <w:p w14:paraId="1D91EFD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(一)夫妻双方的居民身份证；</w:t>
      </w:r>
    </w:p>
    <w:p w14:paraId="49EF9D9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(二)结婚证；</w:t>
      </w:r>
    </w:p>
    <w:p w14:paraId="17A3354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(三)女方的婚育证明和男方户籍所在地的乡(镇)人民政府或者街道办事处出具的婚育情况证明材料。</w:t>
      </w:r>
    </w:p>
    <w:p w14:paraId="027EED4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龄夫妻现居住地的乡(镇)人民政府或者街道办事处应当自收到女方的婚育证明和男方的婚育情况证明材料之日起7个工作日内，向育龄夫妻户籍所在地的乡(镇)人民政府或者街道办事处核实有关情况。育龄夫妻户籍所在地的乡(镇)人民政府或者街道办事处应当自接到核实要求之日起15个工作日内予以反馈。核查无误的，育龄夫妻现居住地的乡(镇)人民政府或者街道办事处应当在接到情况反馈后即时办理生育服务登记；情况有误、不予办理的，应当书面说明理由。</w:t>
      </w:r>
    </w:p>
    <w:p w14:paraId="695D72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现居住地的乡(镇)人民政府或者街道办事处应当自办理生育服务登记之日起15个工作日内向育龄夫妻户籍所在地的乡(镇)人民政府或者街道办事处通报办理结果。</w:t>
      </w:r>
    </w:p>
    <w:p w14:paraId="381CAB2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第十七条</w:t>
      </w:r>
      <w:r>
        <w:rPr>
          <w:rFonts w:ascii="Times New Roman" w:hAnsi="Times New Roman" w:cs="Times New Roman"/>
          <w:sz w:val="32"/>
          <w:szCs w:val="32"/>
        </w:rPr>
        <w:t>　</w:t>
      </w:r>
      <w:r>
        <w:rPr>
          <w:rFonts w:hint="eastAsia" w:ascii="仿宋_GB2312" w:hAnsi="仿宋_GB2312" w:eastAsia="仿宋_GB2312" w:cs="仿宋_GB2312"/>
          <w:sz w:val="32"/>
          <w:szCs w:val="32"/>
        </w:rPr>
        <w:t>出具婚育证明或者其他计划生育证明材料，不得收取任何费用。</w:t>
      </w:r>
    </w:p>
    <w:p w14:paraId="1596286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流动人口计划生育工作所需经费，按照国家有关规定予以保障。</w:t>
      </w:r>
    </w:p>
    <w:p w14:paraId="4F3FA8D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地</w:t>
      </w:r>
      <w:r>
        <w:rPr>
          <w:rFonts w:hint="eastAsia" w:ascii="仿宋_GB2312" w:hAnsi="仿宋_GB2312" w:eastAsia="仿宋_GB2312" w:cs="仿宋_GB2312"/>
          <w:sz w:val="32"/>
          <w:szCs w:val="32"/>
        </w:rPr>
        <w:t>方各级人民政府和政府有关部门以及协助查验婚育证明的村民委员会、居民委员会及其工作人员，应当对涉及公民隐私的流动人口信息予以保密。</w:t>
      </w:r>
    </w:p>
    <w:p w14:paraId="7607B68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县</w:t>
      </w:r>
      <w:r>
        <w:rPr>
          <w:rFonts w:hint="eastAsia" w:ascii="仿宋_GB2312" w:hAnsi="仿宋_GB2312" w:eastAsia="仿宋_GB2312" w:cs="仿宋_GB2312"/>
          <w:sz w:val="32"/>
          <w:szCs w:val="32"/>
        </w:rPr>
        <w:t>级以上人民政府人口和计划生育部门未依照本条例的规定履行流动人口计划生育工作职责的，由本级人民政府或者上级人民政府人口和计划生育部门责令改正，通报批评；情节严重的，对主要负责人、直接负责的主管人员和其他直接责任人员依法给予处分。</w:t>
      </w:r>
    </w:p>
    <w:p w14:paraId="2E3C00F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w:t>
      </w:r>
      <w:r>
        <w:rPr>
          <w:rFonts w:hint="eastAsia" w:ascii="仿宋_GB2312" w:hAnsi="仿宋_GB2312" w:eastAsia="仿宋_GB2312" w:cs="仿宋_GB2312"/>
          <w:sz w:val="32"/>
          <w:szCs w:val="32"/>
        </w:rPr>
        <w:t>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w:t>
      </w:r>
    </w:p>
    <w:p w14:paraId="0776B3A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(一)未依照本条例规定为流动人口出具计划生育证明材料，出具虚假计划生育证明材料，或者出具计划生育证明材料收取费用的；</w:t>
      </w:r>
    </w:p>
    <w:p w14:paraId="6E907F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(二)违反本条例规定，要求已婚育龄妇女返回户籍所在地进行避孕节育情况检查的；</w:t>
      </w:r>
    </w:p>
    <w:p w14:paraId="75BD895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(三)未依法落实流动人口计划生育奖励、优待的；</w:t>
      </w:r>
    </w:p>
    <w:p w14:paraId="71227AE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(四)未依照本条例规定向流动人口现居住地的乡(镇)人民政府、街道办事处反馈流动人口计划生育信息的；</w:t>
      </w:r>
    </w:p>
    <w:p w14:paraId="3C28B3F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(五)违反本条例规定的其他情形。</w:t>
      </w:r>
    </w:p>
    <w:p w14:paraId="2F2ED73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w:t>
      </w:r>
    </w:p>
    <w:p w14:paraId="6FD4A6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(一)未依照本条例规定向育龄夫妻免费提供国家规定的基本项目的计划生育技术服务，或者未依法落实流动人口计划生育奖励、优待的；</w:t>
      </w:r>
    </w:p>
    <w:p w14:paraId="398801E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(二)未依照本条例规定查验婚育证明的；</w:t>
      </w:r>
    </w:p>
    <w:p w14:paraId="4B319AB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(三)未依照本条例规定为育龄夫妻办理生育服务登记，或者出具虚假计划生育证明材料，或者出具计划生育证明材料收取费用的；</w:t>
      </w:r>
    </w:p>
    <w:p w14:paraId="34C95CA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(四)未依照本条例规定向流动人口户籍所在地的乡(镇)人民政府、街道办事处通报流动人口计划生育信息的；</w:t>
      </w:r>
    </w:p>
    <w:p w14:paraId="2879A20E">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(五)违反本条例规定的其他情形。</w:t>
      </w:r>
    </w:p>
    <w:p w14:paraId="497EF0A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流动人口现居住地的县级人民政府公安、民政、人力资源社会保障、卫生等部门和县级工商行政管理部门违反本条例第九条规定的，由本级人民政府或者上级人民政府主管部门责令改正，通报批评。</w:t>
      </w:r>
    </w:p>
    <w:p w14:paraId="6CB86FA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流</w:t>
      </w:r>
      <w:r>
        <w:rPr>
          <w:rFonts w:hint="eastAsia" w:ascii="仿宋_GB2312" w:hAnsi="仿宋_GB2312" w:eastAsia="仿宋_GB2312" w:cs="仿宋_GB2312"/>
          <w:sz w:val="32"/>
          <w:szCs w:val="32"/>
        </w:rPr>
        <w:t>动人口未依照本条例规定办理婚育证明的，现居住地的乡(镇)人民政府或者街道办事处应当通知其在3个月内补办；逾期仍不补办或者拒不提交婚育证明的，由流动人口现居住地的乡(镇)人民政府或者街道办事处予以批评教育。</w:t>
      </w:r>
    </w:p>
    <w:p w14:paraId="2C7D6B8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cs="Times New Roman"/>
          <w:sz w:val="32"/>
          <w:szCs w:val="32"/>
        </w:rPr>
        <w:t>　</w:t>
      </w:r>
      <w:r>
        <w:rPr>
          <w:rFonts w:hint="eastAsia" w:ascii="仿宋_GB2312" w:hAnsi="仿宋_GB2312" w:eastAsia="仿宋_GB2312" w:cs="仿宋_GB2312"/>
          <w:sz w:val="32"/>
          <w:szCs w:val="32"/>
        </w:rPr>
        <w:t>用人单位违反本条例第十五条规定的，由所在地县级人民政府人口和计划生育部门责令改正，通报批评。</w:t>
      </w:r>
    </w:p>
    <w:p w14:paraId="7E5FB07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房屋租赁中介机构、房屋的出租(借)人和物业服务企业等有关组织或者个人未依照本条例规定如实提供流动人口信息的，由所在地的乡(镇)人民政府或者街道办事处责令改正，予以批评教育。</w:t>
      </w:r>
    </w:p>
    <w:p w14:paraId="471D7C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第二十五条</w:t>
      </w:r>
      <w:r>
        <w:rPr>
          <w:rFonts w:ascii="Times New Roman" w:hAnsi="Times New Roman" w:cs="Times New Roman"/>
          <w:sz w:val="32"/>
          <w:szCs w:val="32"/>
        </w:rPr>
        <w:t>　</w:t>
      </w:r>
      <w:r>
        <w:rPr>
          <w:rFonts w:hint="eastAsia" w:ascii="仿宋_GB2312" w:hAnsi="仿宋_GB2312" w:eastAsia="仿宋_GB2312" w:cs="仿宋_GB2312"/>
          <w:sz w:val="32"/>
          <w:szCs w:val="32"/>
        </w:rPr>
        <w:t>本条例自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5821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B2DBA6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B2DBA6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99F66DE"/>
    <w:rsid w:val="2A8D0D45"/>
    <w:rsid w:val="2B01664D"/>
    <w:rsid w:val="2C7458A4"/>
    <w:rsid w:val="2CD50485"/>
    <w:rsid w:val="2D644059"/>
    <w:rsid w:val="2DBE0D65"/>
    <w:rsid w:val="2DDE6B1E"/>
    <w:rsid w:val="2E1B43B4"/>
    <w:rsid w:val="2E5D5F12"/>
    <w:rsid w:val="2ED32E01"/>
    <w:rsid w:val="2FB37B4F"/>
    <w:rsid w:val="2FF20DF5"/>
    <w:rsid w:val="305B024A"/>
    <w:rsid w:val="309802D5"/>
    <w:rsid w:val="318138A8"/>
    <w:rsid w:val="31F05688"/>
    <w:rsid w:val="320E2B0A"/>
    <w:rsid w:val="32252208"/>
    <w:rsid w:val="3242780E"/>
    <w:rsid w:val="330D4027"/>
    <w:rsid w:val="3330356C"/>
    <w:rsid w:val="334D118F"/>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C42EDF"/>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866A2B"/>
    <w:rsid w:val="46D80A88"/>
    <w:rsid w:val="46EE0064"/>
    <w:rsid w:val="47793996"/>
    <w:rsid w:val="47A250A3"/>
    <w:rsid w:val="48AC4D69"/>
    <w:rsid w:val="494B3B16"/>
    <w:rsid w:val="49C224BB"/>
    <w:rsid w:val="4A2C357D"/>
    <w:rsid w:val="4A4F5FBC"/>
    <w:rsid w:val="4A732A37"/>
    <w:rsid w:val="4A9F5C31"/>
    <w:rsid w:val="4B2E2D61"/>
    <w:rsid w:val="4C062CA1"/>
    <w:rsid w:val="4C785C78"/>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62E91"/>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2C7EF1"/>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3237373D63174231B62172DBAB1F4251_12</vt:lpwstr>
  </property>
</Properties>
</file>