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C8AD1">
      <w:pPr>
        <w:pStyle w:val="10"/>
        <w:jc w:val="center"/>
        <w:rPr>
          <w:rFonts w:ascii="Times New Roman" w:hAnsi="Times New Roman" w:cs="Times New Roman"/>
          <w:sz w:val="44"/>
          <w:szCs w:val="44"/>
        </w:rPr>
      </w:pPr>
      <w:bookmarkStart w:id="0" w:name="_GoBack"/>
      <w:bookmarkEnd w:id="0"/>
    </w:p>
    <w:p w14:paraId="32733BF0">
      <w:pPr>
        <w:pStyle w:val="10"/>
        <w:jc w:val="center"/>
        <w:rPr>
          <w:rFonts w:ascii="Times New Roman" w:hAnsi="Times New Roman" w:cs="Times New Roman"/>
          <w:sz w:val="32"/>
          <w:szCs w:val="32"/>
        </w:rPr>
      </w:pPr>
      <w:r>
        <w:rPr>
          <w:rFonts w:ascii="Times New Roman" w:hAnsi="Times New Roman" w:cs="Times New Roman"/>
          <w:sz w:val="44"/>
          <w:szCs w:val="44"/>
        </w:rPr>
        <w:t>烟花爆竹安全管理条例</w:t>
      </w:r>
    </w:p>
    <w:p w14:paraId="65A354BD">
      <w:pPr>
        <w:pStyle w:val="10"/>
        <w:ind w:firstLine="640" w:firstLineChars="200"/>
        <w:jc w:val="center"/>
        <w:rPr>
          <w:rFonts w:ascii="Times New Roman" w:hAnsi="Times New Roman" w:cs="Times New Roman"/>
          <w:sz w:val="32"/>
          <w:szCs w:val="32"/>
        </w:rPr>
      </w:pPr>
    </w:p>
    <w:p w14:paraId="1217B6D9">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C6BBA02">
      <w:pPr>
        <w:pStyle w:val="3"/>
        <w:rPr>
          <w:sz w:val="32"/>
          <w:szCs w:val="32"/>
        </w:rPr>
      </w:pPr>
      <w:r>
        <w:rPr>
          <w:rFonts w:ascii="Times New Roman" w:hAnsi="Times New Roman" w:cs="Times New Roman"/>
          <w:sz w:val="32"/>
          <w:szCs w:val="32"/>
        </w:rPr>
        <w:t>第一章　总则</w:t>
      </w:r>
    </w:p>
    <w:p w14:paraId="18F109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为了加强烟花爆竹安全管理，预防爆炸事故发生，保障公共安全和人身、财产的安全，制定本条例。</w:t>
      </w:r>
    </w:p>
    <w:p w14:paraId="0416E0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烟花爆竹的生产、经营、运输和燃放，适用本条例。</w:t>
      </w:r>
    </w:p>
    <w:p w14:paraId="3B1231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本条例所称烟花爆竹，是指烟花爆竹制品和用于生产烟花爆竹的民用黑火药、烟火药、引火线等物品。</w:t>
      </w:r>
    </w:p>
    <w:p w14:paraId="45A823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国家对烟花爆竹的生产、经营、运输和举办焰火晚会以及其他大型焰火燃放活动，实行许可证制度。</w:t>
      </w:r>
    </w:p>
    <w:p w14:paraId="23CDBE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未经许可，任何单位或者个人不得生产、经营、运输烟花爆竹，不得举办焰火晚会以及其他大型焰火燃放活动。</w:t>
      </w:r>
    </w:p>
    <w:p w14:paraId="140637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安全生产监督管理部门负责烟花爆竹的安全生产监督管理；公安部门负责烟花爆竹的公共安全管理；质量监督检验部门负责烟花爆竹的质量监督和进出口检验。</w:t>
      </w:r>
    </w:p>
    <w:p w14:paraId="0D8E89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公安部门、安全生产监督管理部门、质量监督检验部门、工商行政管理部门应当按照职责分工，组织查处非法生产、经营、储存、运输、邮寄烟花爆竹以及非法燃放烟花爆竹的行为。</w:t>
      </w:r>
    </w:p>
    <w:p w14:paraId="7059EA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烟花爆竹生产、经营、运输企业和焰火晚会以及其他大型焰火燃放活动主办单位的主要负责人，对本单位的烟花爆竹安全工作负责。</w:t>
      </w:r>
    </w:p>
    <w:p w14:paraId="1ADED6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烟花爆竹生产、经营、运输企业和焰火晚会以及其他大型焰火燃放活动主办单位应当建立健全安全责任制，制定各项安全管理制度和操作规程，并对从业人员定期进行安全教育、法制教育和岗位技术培训。</w:t>
      </w:r>
    </w:p>
    <w:p w14:paraId="05B556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中华全国供销合作总社应当加强对本系统企业烟花爆竹经营活动的管理。</w:t>
      </w:r>
    </w:p>
    <w:p w14:paraId="6E59E9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国家鼓励烟花爆竹生产企业采用提高安全程度和提升行业整体水平的新工艺、新配方和新技术。</w:t>
      </w:r>
    </w:p>
    <w:p w14:paraId="236375F5">
      <w:pPr>
        <w:pStyle w:val="3"/>
        <w:bidi w:val="0"/>
      </w:pPr>
      <w:r>
        <w:t>第二章　生产安全</w:t>
      </w:r>
    </w:p>
    <w:p w14:paraId="737A5E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生产烟花爆竹的企业，应当具备下列条件：</w:t>
      </w:r>
    </w:p>
    <w:p w14:paraId="3650A8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(一)符合当地产业结构规划；</w:t>
      </w:r>
    </w:p>
    <w:p w14:paraId="139AEC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(二)基本建设项目经过批准；</w:t>
      </w:r>
    </w:p>
    <w:p w14:paraId="2CC960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(三)选址符合城乡规划，并与周边建筑、设施保持必要的安全距离；</w:t>
      </w:r>
    </w:p>
    <w:p w14:paraId="4AEFC9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(四)厂房和仓库的设计、结构和材料以及防火、防爆、防雷、防静电等安全设备、设施符合国家有关标准和规范；</w:t>
      </w:r>
    </w:p>
    <w:p w14:paraId="5DB407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(五)生产设备、工艺符合安全标准；</w:t>
      </w:r>
    </w:p>
    <w:p w14:paraId="47FA82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(六)产品品种、规格、质量符合国家标准；</w:t>
      </w:r>
    </w:p>
    <w:p w14:paraId="482778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(七)有健全的安全生产责任制；</w:t>
      </w:r>
    </w:p>
    <w:p w14:paraId="0077A5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(八)有安全生产管理机构和专职安全生产管理人员；</w:t>
      </w:r>
    </w:p>
    <w:p w14:paraId="3BEE5A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(九)依法进行了安全评价；</w:t>
      </w:r>
    </w:p>
    <w:p w14:paraId="36DFC1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(十)有事故应急救援预案、应急救援组织和人员，并配备必要的应急救援器材、设备；</w:t>
      </w:r>
    </w:p>
    <w:p w14:paraId="7F6493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(十一)法律、法规规定的其他条件。</w:t>
      </w:r>
    </w:p>
    <w:p w14:paraId="61EB1D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生产烟花爆竹的企业，应当在投入生产前向所在地设区的市人民政府安全生产监督管理部门提出安全审查申请，并提交能够证明符合本条例第八条规定条件的有关材料。设区的市人民政府安全生产监督管理部门应当自收到材料之日起20日内提出安全审查初步意见，报省、自治区、直辖市人民政府安全生产监督管理部门审查。省、自治区、直辖市人民政府安全生产监督管理部门应当自受理申请之日起45日内进行安全审查，对符合条件的，核发《烟花爆竹安全生产许可证》；对不符合条件的，应当说明理由。</w:t>
      </w:r>
    </w:p>
    <w:p w14:paraId="5234E3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生产烟花爆竹的企业为扩大生产能力进行基本建设或者技术改造的，应当依照本条例的规定申请办理安全生产许可证。</w:t>
      </w:r>
    </w:p>
    <w:p w14:paraId="7E93BB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生产烟花爆竹的企业，持《烟花爆竹安全生产许可证》到工商行政管理部门办理登记手续后，方可从事烟花爆竹生产活动。</w:t>
      </w:r>
    </w:p>
    <w:p w14:paraId="0CE923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生产烟花爆竹的企业，应当按照安全生产许可证核定的产品种类进行生产，生产工序和生产作业应当执行有关国家标准和行业标准。</w:t>
      </w:r>
    </w:p>
    <w:p w14:paraId="33D95B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生产烟花爆竹的企业，应当对生产作业人员进行安全生产知识教育，对从事药物混合、造粒、筛选、装药、筑药、压药、切引、搬运等危险工序的作业人员进行专业技术培训。从事危险工序的作业人员经设区的市人民政府安全生产监督管理部门考核合格，方可上岗作业。</w:t>
      </w:r>
    </w:p>
    <w:p w14:paraId="5173BC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生产烟花爆竹使用的原料，应当符合国家标准的规定。生产烟花爆竹使用的原料，国家标准有用量限制的，不得超过规定的用量。不得使用国家标准规定禁止使用或者禁忌配伍的物质生产烟花爆竹。</w:t>
      </w:r>
    </w:p>
    <w:p w14:paraId="1DB544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生产烟花爆竹的企业，应当按照国家标准的规定，在烟花爆竹产品上标注燃放说明，并在烟花爆竹包装物上印制易燃易爆危险物品警示标志。</w:t>
      </w:r>
    </w:p>
    <w:p w14:paraId="4E71BC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生产烟花爆竹的企业，应当对黑火药、烟火药、引火线的保管采取必要的安全技术措施，建立购买、领用、销售登记制度，防止黑火药、烟火药、引火线丢失。黑火药、烟火药、引火线丢失的，企业应当立即向当地安全生产监督管理部门和公安部门报告。</w:t>
      </w:r>
    </w:p>
    <w:p w14:paraId="0D94671E">
      <w:pPr>
        <w:pStyle w:val="3"/>
        <w:bidi w:val="0"/>
      </w:pPr>
      <w:r>
        <w:t>第三章　经营安全</w:t>
      </w:r>
    </w:p>
    <w:p w14:paraId="454AAF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烟花爆竹的经营分为批发和零售。</w:t>
      </w:r>
    </w:p>
    <w:p w14:paraId="6CE4C3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从事烟花爆竹批发的企业和零售经营者的经营布点，应当经安全生产监督管理部门审批。</w:t>
      </w:r>
    </w:p>
    <w:p w14:paraId="31763F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禁止在城市市区布设烟花爆竹批发场所；城市市区的烟花爆竹零售网点，应当按照严格控制的原则合理布设。</w:t>
      </w:r>
    </w:p>
    <w:p w14:paraId="5100F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从事烟花爆竹批发的企业，应当具备下列条件：</w:t>
      </w:r>
    </w:p>
    <w:p w14:paraId="1D9438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(一)具有企业法人条件；</w:t>
      </w:r>
    </w:p>
    <w:p w14:paraId="3A1A89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(二)经营场所与周边建筑、设施保持必要的安全距离；</w:t>
      </w:r>
    </w:p>
    <w:p w14:paraId="04A671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(三)有符合国家标准的经营场所和储存仓库；</w:t>
      </w:r>
    </w:p>
    <w:p w14:paraId="0D05E4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(四)有保管员、仓库守护员；</w:t>
      </w:r>
    </w:p>
    <w:p w14:paraId="64E4D5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(五)依法进行了安全评价；</w:t>
      </w:r>
    </w:p>
    <w:p w14:paraId="3E2CE8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(六)有事故应急救援预案、应急救援组织和人员，并配备必要的应急救援器材、设备；</w:t>
      </w:r>
    </w:p>
    <w:p w14:paraId="49E61A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(七)法律、法规规定的其他条件。</w:t>
      </w:r>
    </w:p>
    <w:p w14:paraId="366A0B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烟花爆竹零售经营者，应当具备下列条件：</w:t>
      </w:r>
    </w:p>
    <w:p w14:paraId="0356CA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(一)主要负责人经过安全知识教育；</w:t>
      </w:r>
    </w:p>
    <w:p w14:paraId="23932B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(二)实行专店或者专柜销售，设专人负责安全管理；</w:t>
      </w:r>
    </w:p>
    <w:p w14:paraId="6640DA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(三)经营场所配备必要的消防器材，张贴明显的安全警示标志；</w:t>
      </w:r>
    </w:p>
    <w:p w14:paraId="14DBBE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(四)法律、法规规定的其他条件。</w:t>
      </w:r>
    </w:p>
    <w:p w14:paraId="7F976C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从事烟花爆竹批发的企业，应当向所在地设区的市人民政府安全生产监督管理部门提出申请，并提供能够证明符合本条例第十七条规定条件的有关材料。受理申请的安全生产监督管理部门应当自受理申请之日起30日内对提交的有关材料和经营场所进行审查，对符合条件的，核发《烟花爆竹经营(批发)许可证》；对不符合条件的，应当说明理由。</w:t>
      </w:r>
    </w:p>
    <w:p w14:paraId="6D1B0C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从事烟花爆竹零售的经营者，应当向所在地县级人民政府安全生产监督管理部门提出申请，并提供能够证明符合本条例第十八条规定条件的有关材料。受理申请的安全生产监督管理部门应当自受理申请之日起20日内对提交的有关材料和经营场所进行审查，对符合条件的，核发《烟花爆竹经营(零售)许可证》；对不符合条件的，应当说明理由。</w:t>
      </w:r>
    </w:p>
    <w:p w14:paraId="3B4421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《烟花爆竹经营(零售)许可证》，应当载明经营负责人、经营场所地址、经营期限、烟花爆竹种类和限制存放量。</w:t>
      </w:r>
    </w:p>
    <w:p w14:paraId="1568EB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从事烟花爆竹批发的企业，应当向生产烟花爆竹的企业采购烟花爆竹，向从事烟花爆竹零售的经营者供应烟花爆竹。从事烟花爆竹零售的经营者，应当向从事烟花爆竹批发的企业采购烟花爆竹。</w:t>
      </w:r>
    </w:p>
    <w:p w14:paraId="3ED48D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从事烟花爆竹批发的企业、零售经营者不得采购和销售非法生产、经营的烟花爆竹。</w:t>
      </w:r>
    </w:p>
    <w:p w14:paraId="14D0B3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批发的企业，不得向从事烟花爆竹零售的经营者供应按照国家标准规定应由专业燃放人员燃放的烟花爆竹。从事烟花爆竹零售的经营者，不得销售按照国家标准规定应由专业燃放人员燃放的烟花爆竹。</w:t>
      </w:r>
    </w:p>
    <w:p w14:paraId="488B23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生产、经营黑火药、烟火药、引火线的企业，不得向未取得烟花爆竹安全生产许可的任何单位或者个人销售黑火药、烟火药和引火线。</w:t>
      </w:r>
    </w:p>
    <w:p w14:paraId="618D73DE">
      <w:pPr>
        <w:pStyle w:val="3"/>
        <w:bidi w:val="0"/>
      </w:pPr>
      <w:r>
        <w:t>第四章　运输安全</w:t>
      </w:r>
    </w:p>
    <w:p w14:paraId="0E7959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经由道路运输烟花爆竹的，应当经公安部门许可。</w:t>
      </w:r>
    </w:p>
    <w:p w14:paraId="2862C4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经由铁路、水路、航空运输烟花爆竹的，依照铁路、水路、航空运输安全管理的有关法律、法规、规章的规定执行。</w:t>
      </w:r>
    </w:p>
    <w:p w14:paraId="409A24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经由道路运输烟花爆竹的，托运人应当向运达地县级人民政府公安部门提出申请，并提交下列有关材料：</w:t>
      </w:r>
    </w:p>
    <w:p w14:paraId="0AFE6B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(一)承运人从事危险货物运输的资质证明；</w:t>
      </w:r>
    </w:p>
    <w:p w14:paraId="2D7F5C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(二)驾驶员、押运员从事危险货物运输的资格证明；</w:t>
      </w:r>
    </w:p>
    <w:p w14:paraId="6077B6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(三)危险货物运输车辆的道路运输证明；</w:t>
      </w:r>
    </w:p>
    <w:p w14:paraId="46225E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(四)托运人从事烟花爆竹生产、经营的资质证明；</w:t>
      </w:r>
    </w:p>
    <w:p w14:paraId="5B70B6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ascii="Times New Roman" w:hAnsi="Times New Roman" w:eastAsia="仿宋_GB2312" w:cs="Times New Roman"/>
          <w:spacing w:val="-11"/>
          <w:sz w:val="32"/>
          <w:szCs w:val="32"/>
        </w:rPr>
        <w:t>烟花爆竹的购销合同及运输烟花爆竹的种类、规格、数</w:t>
      </w:r>
      <w:r>
        <w:rPr>
          <w:rFonts w:ascii="Times New Roman" w:hAnsi="Times New Roman" w:eastAsia="仿宋_GB2312" w:cs="Times New Roman"/>
          <w:sz w:val="32"/>
          <w:szCs w:val="32"/>
        </w:rPr>
        <w:t>量；</w:t>
      </w:r>
    </w:p>
    <w:p w14:paraId="0F0CC7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(六)烟花爆竹的产品质量和包装合格证明；</w:t>
      </w:r>
    </w:p>
    <w:p w14:paraId="6E9140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(七)运输车辆牌号、运输时间、起始地点、行驶路线、经停地点。</w:t>
      </w:r>
    </w:p>
    <w:p w14:paraId="4C1091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受理申请的公安部门应当自受理申请之日起3日内对提交的有关材料进行审查，对符合条件的，核发《烟花爆竹道路运输许可证》；对不符合条件的，应当说明理由。</w:t>
      </w:r>
    </w:p>
    <w:p w14:paraId="0FCD1D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《烟花爆竹道路运输许可证》应当载明托运人、承运人、一次性运输有效期限、起始地点、行驶路线、经停地点、烟花爆竹的种类、规格和数量。</w:t>
      </w:r>
    </w:p>
    <w:p w14:paraId="35741A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经由道路运输烟花爆竹的，除应当遵守《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道路交通安全法》外，还应当遵守下列规定：</w:t>
      </w:r>
    </w:p>
    <w:p w14:paraId="247C9D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(一)随车携带《烟花爆竹道路运输许可证》；</w:t>
      </w:r>
    </w:p>
    <w:p w14:paraId="4518B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(二)不得违反运输许可事项；</w:t>
      </w:r>
    </w:p>
    <w:p w14:paraId="2F9D59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(三)运输车辆悬挂或者安装符合国家标准的易燃易爆危险物品警示标志；</w:t>
      </w:r>
    </w:p>
    <w:p w14:paraId="5795A3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(四)烟花爆竹的装载符合国家有关标准和规范；</w:t>
      </w:r>
    </w:p>
    <w:p w14:paraId="17F095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(五)装载烟花爆竹的车厢不得载人；</w:t>
      </w:r>
    </w:p>
    <w:p w14:paraId="05580F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(六)运输车辆限速行驶，途中经停必须有专人看守；</w:t>
      </w:r>
    </w:p>
    <w:p w14:paraId="2A40D9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(七)出现危险情况立即采取必要的措施，并报告当地公安部门。</w:t>
      </w:r>
    </w:p>
    <w:p w14:paraId="4474C0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烟花爆竹运达目的地后，收货人应当在3日内将《烟花爆竹道路运输许可证》交回发证机关核销。</w:t>
      </w:r>
    </w:p>
    <w:p w14:paraId="7043E9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禁止携带烟花爆竹搭乘公共交通工具。</w:t>
      </w:r>
    </w:p>
    <w:p w14:paraId="382A27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禁止邮寄烟花爆竹，禁止在托运的行李、包裹、邮件中夹带烟花爆竹。</w:t>
      </w:r>
    </w:p>
    <w:p w14:paraId="158B71CE">
      <w:pPr>
        <w:pStyle w:val="3"/>
        <w:bidi w:val="0"/>
      </w:pPr>
      <w:r>
        <w:t>第五章　燃放安全</w:t>
      </w:r>
    </w:p>
    <w:p w14:paraId="413300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燃放烟花爆竹，应当遵守有关法律、法规和规章的规定。县级以上地方人民政府可以根据本行政区域的实际情况，确定限制或者禁止燃放烟花爆竹的时间、地点和种类。</w:t>
      </w:r>
    </w:p>
    <w:p w14:paraId="742D6A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各级人民政府和政府有关部门应当开展社会宣传活动，教育公民遵守有关法律、法规和规章，安全燃放烟花爆竹。</w:t>
      </w:r>
    </w:p>
    <w:p w14:paraId="79EA6A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广播、电视、报刊等新闻媒体，应当做好安全燃放烟花爆竹的宣传、教育工作。</w:t>
      </w:r>
    </w:p>
    <w:p w14:paraId="3C93F9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未成年人的监护人应当对未成年人进行安全燃放烟花爆竹的教育。</w:t>
      </w:r>
    </w:p>
    <w:p w14:paraId="2B51C7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禁止在下列地点燃放烟花爆竹：</w:t>
      </w:r>
    </w:p>
    <w:p w14:paraId="609B24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(一)文物保护单位；</w:t>
      </w:r>
    </w:p>
    <w:p w14:paraId="188699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(二)车站、码头、飞机场等交通枢纽以及铁路线路安全保护区内；</w:t>
      </w:r>
    </w:p>
    <w:p w14:paraId="2F6A58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(三)易燃易爆物品生产、储存单位；</w:t>
      </w:r>
    </w:p>
    <w:p w14:paraId="66D847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(四)输变电设施安全保护区内；</w:t>
      </w:r>
    </w:p>
    <w:p w14:paraId="46AAF0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(五)医疗机构、幼儿园、中小学校、敬老院；</w:t>
      </w:r>
    </w:p>
    <w:p w14:paraId="61D12A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(六)山林、草原等重点防火区；</w:t>
      </w:r>
    </w:p>
    <w:p w14:paraId="7B0EAC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(七)县级以上地方人民政府规定的禁止燃放烟花爆竹的其他地点。</w:t>
      </w:r>
    </w:p>
    <w:p w14:paraId="6F27F3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燃放烟花爆竹，应当按照燃放说明燃放，不得以危害公共安全和人身、财产安全的方式燃放烟花爆竹。</w:t>
      </w:r>
    </w:p>
    <w:p w14:paraId="0C0F5C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举办焰火晚会以及其他大型焰火燃放活动，应当按照举办的时间、地点、环境、活动性质、规模以及燃放烟花爆竹的种类、规格和数量，确定危险等级，实行分级管理。分级管理的具体办法，由国务院公安部门规定。</w:t>
      </w:r>
    </w:p>
    <w:p w14:paraId="7BA329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申请举办焰火晚会以及其他大型焰火燃放活动，主办单位应当按照分级管理的规定，向有关人民政府公安部门提出申请，并提交下列有关材料：</w:t>
      </w:r>
    </w:p>
    <w:p w14:paraId="2E22C7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(一)举办焰火晚会以及其他大型焰火燃放活动的时间、地点、环境、活动性质、规模；</w:t>
      </w:r>
    </w:p>
    <w:p w14:paraId="1E3291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(二)燃放烟花爆竹的种类、规格、数量；</w:t>
      </w:r>
    </w:p>
    <w:p w14:paraId="15C080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(三)燃放作业方案；</w:t>
      </w:r>
    </w:p>
    <w:p w14:paraId="4A2AFE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(四)燃放作业单位、作业人员符合行业标准规定条件的证明。</w:t>
      </w:r>
    </w:p>
    <w:p w14:paraId="053513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受理申请的公安部门应当自受理申请之日起20日内对提交的有关材料进行审查，对符合条件的，核发《焰火燃放许可证》；对不符合条件的，应当说明理由。</w:t>
      </w:r>
    </w:p>
    <w:p w14:paraId="568156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焰火晚会以及其他大型焰火燃放活动燃放作业单位和作业人员，应当按照焰火燃放安全规程和经许可的燃放作业方案进行燃放作业。</w:t>
      </w:r>
    </w:p>
    <w:p w14:paraId="360307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公安部门应当加强对危险等级较高的焰火晚会以及其他大型焰火燃放活动的监督检查。</w:t>
      </w:r>
    </w:p>
    <w:p w14:paraId="36B8BD3B">
      <w:pPr>
        <w:pStyle w:val="3"/>
        <w:bidi w:val="0"/>
      </w:pPr>
      <w:r>
        <w:t>第六章　法律责任</w:t>
      </w:r>
    </w:p>
    <w:p w14:paraId="7C83E0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p>
    <w:p w14:paraId="021A39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对未经许可经由道路运输烟花爆竹的，由公安部门责令停止非法运输活动，处1万元以上5万元以下的罚款，并没收非法运输的物品及违法所得。</w:t>
      </w:r>
    </w:p>
    <w:p w14:paraId="3FD92D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非法生产、经营、运输烟花爆竹，构成违反治安管理行为的，依法给予治安管理处罚；构成犯罪的，依法追究刑事责任。</w:t>
      </w:r>
    </w:p>
    <w:p w14:paraId="233BE7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生产烟花爆竹的企业有下列行为之一的，由安全生产监督管理部门责令限期改正，处1万元以上5万元以下的罚款；逾期不改正的，责令停产停业整顿，情节严重的，吊销安全生产许可证：</w:t>
      </w:r>
    </w:p>
    <w:p w14:paraId="3EA9EF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(一)未按照安全生产许可证核定的产品种类进行生产的；</w:t>
      </w:r>
    </w:p>
    <w:p w14:paraId="65580E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(二)生产工序或者生产作业不符合有关国家标准、行业标准的；</w:t>
      </w:r>
    </w:p>
    <w:p w14:paraId="303305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(三)雇佣未经设区的市人民政府安全生产监督管理部门考核合格的人员从事危险工序作业的；</w:t>
      </w:r>
    </w:p>
    <w:p w14:paraId="59ECF1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(四)生产烟花爆竹使用的原料不符合国家标准规定的，或者使用的原料超过国家标准规定的用量限制的；</w:t>
      </w:r>
    </w:p>
    <w:p w14:paraId="4C2518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(五)使用按照国家标准规定禁止使用或者禁忌配伍的物质生产烟花爆竹的；</w:t>
      </w:r>
    </w:p>
    <w:p w14:paraId="7771A2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(六)未按照国家标准的规定在烟花爆竹产品上标注燃放说明，或者未在烟花爆竹的包装物上印制易燃易爆危险物品警示标志的。</w:t>
      </w:r>
    </w:p>
    <w:p w14:paraId="51302F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从事烟花爆竹批发的企业向从事烟花爆竹零售的经营者供应非法生产、经营的烟花爆竹，或者供应按照国家标准规定应由专业燃放人员燃放的烟花爆竹的，由安全生产监督管理部门责令停止违法行为，处2万元以上10万元以下的罚款，并没收非法经营的物品及违法所得；情节严重的，吊销烟花爆竹经营许可证。</w:t>
      </w:r>
    </w:p>
    <w:p w14:paraId="44042A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零售的经营者销售非法生产、经营的烟花爆竹，或者销售按照国家标准规定应由专业燃放人员燃放的烟花爆竹的，由安全生产监督管理部门责令停止违法行为，处1000元以上5000元以下的罚款，并没收非法经营的物品及违法所得；情节严重的，吊销烟花爆竹经营许可证。</w:t>
      </w:r>
    </w:p>
    <w:p w14:paraId="22BF44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生产、经营、使用黑火药、烟火药、引火线的企业，丢失黑火药、烟火药、引火线未及时向当地安全生产监督管理部门和公安部门报告的，由公安部门对企业主要负责人处5000元以上2万元以下的罚款，对丢失的物品予以追缴。</w:t>
      </w:r>
    </w:p>
    <w:p w14:paraId="328F1E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经由道路运输烟花爆竹，有下列行为之一的，由公安部门责令改正，处200元以上2000元以下的罚款：</w:t>
      </w:r>
    </w:p>
    <w:p w14:paraId="659DAD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(一)违反运输许可事项的；</w:t>
      </w:r>
    </w:p>
    <w:p w14:paraId="06D016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(二)未随车携带《烟花爆竹道路运输许可证》的；</w:t>
      </w:r>
    </w:p>
    <w:p w14:paraId="03A2A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(三)运输车辆没有悬挂或者安装符合国家标准的易燃易爆危险物品警示标志的；</w:t>
      </w:r>
    </w:p>
    <w:p w14:paraId="3FEEA0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(四)烟花爆竹的装载不符合国家有关标准和规范的；</w:t>
      </w:r>
    </w:p>
    <w:p w14:paraId="205712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(五)装载烟花爆竹的车厢载人的；</w:t>
      </w:r>
    </w:p>
    <w:p w14:paraId="31F7B9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(六)超过危险物品运输车辆规定时速行驶的；</w:t>
      </w:r>
    </w:p>
    <w:p w14:paraId="0252DA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(七)运输车辆途中经停没有专人看守的；</w:t>
      </w:r>
    </w:p>
    <w:p w14:paraId="2CF3A1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(八)运达目的地后，未按规定时间将《烟花爆竹道路运输许可证》交回发证机关核销的。</w:t>
      </w:r>
    </w:p>
    <w:p w14:paraId="25F037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对携带烟花爆竹搭乘公共交通工具，或者邮寄烟花爆竹以及在托运的行李、包裹、邮件中夹带烟花爆竹的，由公安部门没收非法携带、邮寄、夹带的烟花爆竹，可以并处200元以上1000元以下的罚款。</w:t>
      </w:r>
    </w:p>
    <w:p w14:paraId="108FB9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对未经许可举办焰火晚会以及其他大型焰火燃放活动，或者焰火晚会以及其他大型焰火燃放活动燃放作业单位和作业人员违反焰火燃放安全规程、燃放作业方案进行燃放作业的，由公安部门责令停止燃放，对责任单位处1万元以上5万元以下的罚款。</w:t>
      </w:r>
    </w:p>
    <w:p w14:paraId="4E0F80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禁止燃放烟花爆竹的时间、地点燃放烟花爆竹，或者以危害公共安全和人身、财产安全的方式燃放烟花爆竹的，由公安部门责令停止燃放，处100元以上500元以下的罚款；构成违反治安管理行为的，依法给予治安管理处罚。</w:t>
      </w:r>
    </w:p>
    <w:p w14:paraId="212BB7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对没收的非法烟花爆竹以及生产、经营企业弃置的废旧烟花爆竹，应当就地封存，并由公安部门组织销毁、处置。</w:t>
      </w:r>
    </w:p>
    <w:p w14:paraId="37CE84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安全生产监督管理部门、公安部门、质量监督检验部门、工商行政管理部门的工作人员，在烟花爆竹安全监管工作中滥用职权、玩忽职守、徇私舞弊，构成犯罪的，依法追究刑事责任；尚不构成犯罪的，依法给予行政处分。</w:t>
      </w:r>
    </w:p>
    <w:p w14:paraId="010652B5">
      <w:pPr>
        <w:pStyle w:val="3"/>
        <w:bidi w:val="0"/>
      </w:pPr>
      <w:r>
        <w:t>第七章　附则</w:t>
      </w:r>
    </w:p>
    <w:p w14:paraId="4AFA1F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烟花爆竹安全生产许可证》、《烟花爆竹经营(批发)许可证》、《烟花爆竹经营(零售)许可证》，由国务院安全生产监督管理部门规定式样；《烟花爆竹道路运输许可证》、《焰火燃放许可证》，由国务院公安部门规定式样。</w:t>
      </w:r>
    </w:p>
    <w:p w14:paraId="0A4C70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BFED013">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874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C0A753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C0A753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41F436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1EBB4A99"/>
    <w:rsid w:val="20D86240"/>
    <w:rsid w:val="21CE0F2E"/>
    <w:rsid w:val="22DD4281"/>
    <w:rsid w:val="25F044FF"/>
    <w:rsid w:val="26CA1A3A"/>
    <w:rsid w:val="27680A3B"/>
    <w:rsid w:val="28F8723D"/>
    <w:rsid w:val="2B01664D"/>
    <w:rsid w:val="2D644059"/>
    <w:rsid w:val="2DBE0D65"/>
    <w:rsid w:val="2E1B43B4"/>
    <w:rsid w:val="2ED32E01"/>
    <w:rsid w:val="2FF20DF5"/>
    <w:rsid w:val="318138A8"/>
    <w:rsid w:val="32252208"/>
    <w:rsid w:val="33CF5811"/>
    <w:rsid w:val="344B1A85"/>
    <w:rsid w:val="386D21AD"/>
    <w:rsid w:val="3A7915E5"/>
    <w:rsid w:val="3B1265AF"/>
    <w:rsid w:val="3B573C01"/>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7E311D1"/>
    <w:rsid w:val="4DC87E21"/>
    <w:rsid w:val="4EDF3D2B"/>
    <w:rsid w:val="4EED79F5"/>
    <w:rsid w:val="5080370D"/>
    <w:rsid w:val="523F45D1"/>
    <w:rsid w:val="52695AB4"/>
    <w:rsid w:val="529D4C7B"/>
    <w:rsid w:val="53BF5C69"/>
    <w:rsid w:val="53DA0A43"/>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302BC0"/>
    <w:rsid w:val="7CB01A96"/>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03E9B8D831374C10BE233EED6CB8EFF5_12</vt:lpwstr>
  </property>
</Properties>
</file>