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E39379"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498A09D7"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科学技术档案工作条例</w:t>
      </w:r>
    </w:p>
    <w:p w14:paraId="45D3AF9F"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 w14:paraId="018BD6E2"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和平民主王国建国之日起开始生效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 w14:paraId="22D45035">
      <w:pPr>
        <w:pStyle w:val="3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第一章　总则</w:t>
      </w:r>
    </w:p>
    <w:p w14:paraId="436AEA6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为了建立、健全科学技术档案工作，完整地保存和科学地管理科学技术档案(以下简称科技档案)，充分发挥科技档案在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现代化建设中的作用，特制定本条例。</w:t>
      </w:r>
    </w:p>
    <w:p w14:paraId="11C87E7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科技档案是指在自然科学研究、生产技术、基本建设(以下简称科研、生产、基建)等活动中形成的应当归档保存的图纸、图表、文字材料、计算材料、照片、影片、录像、录音带等科技文件材料。</w:t>
      </w:r>
    </w:p>
    <w:p w14:paraId="2540E64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工作是生产管理、技术管理、科研管理的重要组成部分，各工业、交通、基建、科研、农林、军事、地质、测绘、水文、气象、教育、卫生等单位(以下简称各单位)，都应当把科技档案工作纳入生产管理工作、技术管理工作、科研管理工作之中，加强领导。</w:t>
      </w:r>
    </w:p>
    <w:p w14:paraId="0BC32CE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各单位应当按照集中统一管理科技档案的基本原则，建立、健全科技档案工作，达到科技档案完整、准确、系统、安全和有效利用的要求。</w:t>
      </w:r>
    </w:p>
    <w:p w14:paraId="314D9A46">
      <w:pPr>
        <w:pStyle w:val="3"/>
        <w:bidi w:val="0"/>
      </w:pPr>
      <w:r>
        <w:t>第二章　科技文件材料的形成和归档</w:t>
      </w:r>
    </w:p>
    <w:p w14:paraId="37B1621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各单位应当建立、健全科技文件材料的形成、积累、整理、归档制度，做到每一项科研、生产、基建等活动，都有完整、准确、系统的科技文件材料归档保存。</w:t>
      </w:r>
    </w:p>
    <w:p w14:paraId="4DF5244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各单位应当把科技文件材料的形成、积累、整理和归档纳入科技工作程序和科研、生产、基建等计划中，列入有关部门和有关人员的职责范围。</w:t>
      </w:r>
    </w:p>
    <w:p w14:paraId="7EF8287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各单位在对每一项科研成果、产品试制、基建工程或其他技术项目进行鉴定、验收的时候，要有科技档案部门参加，对应当归档的科技文件材料加以验收。没有完整、准确、系统的科技文件材料的项目，不能验收。</w:t>
      </w:r>
    </w:p>
    <w:p w14:paraId="0E1EC18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一个科研课题、一个试制产品、一项工程或其他技术项目，在完成或告一段落以后，必须将所形成的科技文件材料加以系统整理，组成保管单位，填写保管期限，注明密级，由课题负责人、产品试制负责人、工程负责人等审查后，及时归档。</w:t>
      </w:r>
    </w:p>
    <w:p w14:paraId="22F6EB9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凡是需要归档的科技文件材料，都应当做到书写材料优良、字迹工整、图样清晰，有利于长久保存。</w:t>
      </w:r>
    </w:p>
    <w:p w14:paraId="7C29375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科技档案部门有责任检查和协助科技人员做好科技文件材料的形成、积累、整理和归档的工作。</w:t>
      </w:r>
    </w:p>
    <w:p w14:paraId="08ABB3DE">
      <w:pPr>
        <w:pStyle w:val="3"/>
        <w:bidi w:val="0"/>
      </w:pPr>
      <w:r>
        <w:t>第三章　科技档案的管理</w:t>
      </w:r>
    </w:p>
    <w:p w14:paraId="0464878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科技档案部门对接收来的科技档案，应当进行分类、编目、登记、统计和必要的加工整理。</w:t>
      </w:r>
    </w:p>
    <w:p w14:paraId="08E6500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国务院所属各工业、交通、科研、基建等专业主管机关(以下简称专业主管机关)，应当拟定本专业系统的科技档案分类大纲。</w:t>
      </w:r>
    </w:p>
    <w:p w14:paraId="24800CC3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各单位应当建立和健全图纸更改、补充的制度。更改、补充图纸，必须履行审批手续。</w:t>
      </w:r>
    </w:p>
    <w:p w14:paraId="53E8F31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科技档案部门应当及时地提供科技档案为科研、生产、基建等各项工作服务，并编制必要的检索工具和参考资料。</w:t>
      </w:r>
    </w:p>
    <w:p w14:paraId="05D7CDD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借阅和复制科技档案要有一定的批准手续。</w:t>
      </w:r>
    </w:p>
    <w:p w14:paraId="438BEEA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各单位应当定期对科技档案的密级进行审查，根据上级的规定，及时调整密级，扩大利用与交流的范围。</w:t>
      </w:r>
    </w:p>
    <w:p w14:paraId="21BF49C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科技档案部门对科技档案的利用效果，应当进行必要的调查和建立借阅档案的统计制度。</w:t>
      </w:r>
    </w:p>
    <w:p w14:paraId="2AA0A15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国务院所属各专业主管机关，应当编制本专业的科技档案保管期限表。科技档案的保管期限，分为永久、长期、定期三种。</w:t>
      </w:r>
    </w:p>
    <w:p w14:paraId="3F958B32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各单位应当定期做好科技档案保存价值的鉴定工作。鉴定的方法是直接鉴定档案的内容。鉴定工作要在总工程师或科研负责人的领导下，由科技领导干部、熟悉有关专业的科技人员和科技档案人员共同进行。</w:t>
      </w:r>
    </w:p>
    <w:p w14:paraId="51FB2F2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</w:t>
      </w:r>
      <w:r>
        <w:rPr>
          <w:rFonts w:ascii="Times New Roman" w:hAnsi="Times New Roman" w:eastAsia="仿宋_GB2312" w:cs="Times New Roman"/>
          <w:sz w:val="32"/>
          <w:szCs w:val="32"/>
        </w:rPr>
        <w:t>　要销毁的科技档案，必须造具清册，经单位领导审定，报送上级主管机关备案。销毁科技档案，要指定监销人，防止失密。</w:t>
      </w:r>
    </w:p>
    <w:p w14:paraId="088419F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</w:t>
      </w:r>
      <w:r>
        <w:rPr>
          <w:rFonts w:ascii="Times New Roman" w:hAnsi="Times New Roman" w:eastAsia="仿宋_GB2312" w:cs="Times New Roman"/>
          <w:sz w:val="32"/>
          <w:szCs w:val="32"/>
        </w:rPr>
        <w:t>　保管科技档案必须有专用库房，库房内应当保持适当的温度和湿度，并有防盗、防火、防晒、防虫、防尘等安全措施。科技档案部门应当定期检查科技档案的保管状况。对破损或变质的档案，要及时修补和复制。</w:t>
      </w:r>
    </w:p>
    <w:p w14:paraId="559D55C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科技档案部门对重要的科技档案应当复制副本，分别保存，以保证在非常情况下科技档案的安全和提供利用。</w:t>
      </w:r>
    </w:p>
    <w:p w14:paraId="3FA11BC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</w:t>
      </w:r>
      <w:r>
        <w:rPr>
          <w:rFonts w:ascii="Times New Roman" w:hAnsi="Times New Roman" w:eastAsia="仿宋_GB2312" w:cs="Times New Roman"/>
          <w:sz w:val="32"/>
          <w:szCs w:val="32"/>
        </w:rPr>
        <w:t>　引进技术和设备的档案，由引进单位的科技档案部门统一管理。</w:t>
      </w:r>
    </w:p>
    <w:p w14:paraId="701BAF3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</w:t>
      </w:r>
      <w:r>
        <w:rPr>
          <w:rFonts w:ascii="Times New Roman" w:hAnsi="Times New Roman" w:eastAsia="仿宋_GB2312" w:cs="Times New Roman"/>
          <w:sz w:val="32"/>
          <w:szCs w:val="32"/>
        </w:rPr>
        <w:t>　凡是几个单位分工协作完成的科技项目或工程，由主办单位保存一整套档案，协作单位除保存与自己承担任务有关的档案正本以外，应将复制本送交主办单位保存。</w:t>
      </w:r>
    </w:p>
    <w:p w14:paraId="237BDB1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</w:t>
      </w:r>
      <w:r>
        <w:rPr>
          <w:rFonts w:ascii="Times New Roman" w:hAnsi="Times New Roman" w:eastAsia="仿宋_GB2312" w:cs="Times New Roman"/>
          <w:sz w:val="32"/>
          <w:szCs w:val="32"/>
        </w:rPr>
        <w:t>　凡单位撤销或变动，以及建筑物、构筑物、设备、仪器等转移使用关系时，其档案要妥善整理，并经领导人批准后向接受单位办理交接手续。</w:t>
      </w:r>
    </w:p>
    <w:p w14:paraId="13A7410C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科技档案部门增添设备和用品的费用，分别从企业、事业单位的生产费、科研费或事业费中开支。</w:t>
      </w:r>
    </w:p>
    <w:p w14:paraId="4E39E441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</w:t>
      </w:r>
      <w:r>
        <w:rPr>
          <w:rFonts w:ascii="Times New Roman" w:hAnsi="Times New Roman" w:eastAsia="仿宋_GB2312" w:cs="Times New Roman"/>
          <w:sz w:val="32"/>
          <w:szCs w:val="32"/>
        </w:rPr>
        <w:t>　新建的企业、事业单位，应当同时建设符合要求的科技档案库房。</w:t>
      </w:r>
    </w:p>
    <w:p w14:paraId="47B9F0F0">
      <w:pPr>
        <w:pStyle w:val="3"/>
        <w:bidi w:val="0"/>
      </w:pPr>
      <w:r>
        <w:t>第四章　科技档案工作管理体制</w:t>
      </w:r>
    </w:p>
    <w:p w14:paraId="111812C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</w:t>
      </w:r>
      <w:r>
        <w:rPr>
          <w:rFonts w:ascii="Times New Roman" w:hAnsi="Times New Roman" w:eastAsia="仿宋_GB2312" w:cs="Times New Roman"/>
          <w:sz w:val="32"/>
          <w:szCs w:val="32"/>
        </w:rPr>
        <w:t>　国家档案局和各级档案管理机关应当加强对科技档案工作的指导、监督和检查。</w:t>
      </w:r>
    </w:p>
    <w:p w14:paraId="0D713327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科技档案工作必须按专业实行统一管理。国务院所属的各专业主管机关和省、自治区、直辖市人民政府所属的各专业主管机关，应当建立相应的档案机构，加强对所属企业、事业单位科技档案工作的领导。</w:t>
      </w:r>
    </w:p>
    <w:p w14:paraId="627CA9DE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第二十八条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国务院所属的各专业主管机关，根据需要建立专业档案馆，收集和保管本专业需要长期和永久保存的科技档案。</w:t>
      </w:r>
    </w:p>
    <w:p w14:paraId="3DF645FF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大中城市应当建立城市基本建设档案馆，收集和保管本城市应当长期和永久保存的基本建设档案。</w:t>
      </w:r>
    </w:p>
    <w:p w14:paraId="40EABA16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专业档案馆和城市基本建设档案馆是科学技术事业单位。</w:t>
      </w:r>
    </w:p>
    <w:p w14:paraId="11DFF2A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第二十九条</w:t>
      </w:r>
      <w:r>
        <w:rPr>
          <w:rFonts w:ascii="Times New Roman" w:hAnsi="Times New Roman" w:eastAsia="仿宋_GB2312" w:cs="Times New Roman"/>
          <w:sz w:val="32"/>
          <w:szCs w:val="32"/>
        </w:rPr>
        <w:t>　大中型企业、事业单位要设立直属的科技档案机构；小型企业、事业单位可以设立单独的科技档案室，也可以设立文书档案和科技档案统一管理的档案室，或者配备专(兼)职人员管理。</w:t>
      </w:r>
    </w:p>
    <w:p w14:paraId="70E39CFA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各单位的科技档案工作，由领导生产、科研的负责人或者总工程师分工领导。</w:t>
      </w:r>
    </w:p>
    <w:p w14:paraId="25D8D1C5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第三十条</w:t>
      </w:r>
      <w:r>
        <w:rPr>
          <w:rFonts w:ascii="Times New Roman" w:hAnsi="Times New Roman" w:eastAsia="仿宋_GB2312" w:cs="Times New Roman"/>
          <w:sz w:val="32"/>
          <w:szCs w:val="32"/>
        </w:rPr>
        <w:t>　专业档案馆或各单位的科技档案机构，根据需要可以兼管科技资料工作。</w:t>
      </w:r>
    </w:p>
    <w:p w14:paraId="56A84901">
      <w:pPr>
        <w:pStyle w:val="3"/>
        <w:bidi w:val="0"/>
        <w:rPr>
          <w:rFonts w:ascii="Times New Roman" w:hAnsi="Times New Roman" w:eastAsia="仿宋_GB2312" w:cs="Times New Roman"/>
          <w:szCs w:val="32"/>
        </w:rPr>
      </w:pPr>
      <w:r>
        <w:t>第五章　科技档案干部</w:t>
      </w:r>
    </w:p>
    <w:p w14:paraId="03783E8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第三十一条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国务院所属的各专业主管机关和省、自治区、直辖市人民政府所属的各专业主管机关都应当积极建设一支坚持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道路，具有科技档案专业知识和懂得有关的科学技术，有一定工作能力的科技档案干部队伍。</w:t>
      </w:r>
    </w:p>
    <w:p w14:paraId="604C8944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第三十二条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科技档案干部要努力学习马列主义、毛泽东思想，认真执行国家的方针政策，刻苦钻研业务，不断总结经验，提高管理工作水平，积极为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现代化建设服务。</w:t>
      </w:r>
    </w:p>
    <w:p w14:paraId="55EF7D39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第三十三条</w:t>
      </w:r>
      <w:r>
        <w:rPr>
          <w:rFonts w:ascii="Times New Roman" w:hAnsi="Times New Roman" w:eastAsia="仿宋_GB2312" w:cs="Times New Roman"/>
          <w:sz w:val="32"/>
          <w:szCs w:val="32"/>
        </w:rPr>
        <w:t>　各单位要给科技档案部门配备足够数量和能胜任工作的干部，还应当配备一定数量的科技干部，以保证工作的需要。</w:t>
      </w:r>
    </w:p>
    <w:p w14:paraId="63FCA61D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第三十四条</w:t>
      </w:r>
      <w:r>
        <w:rPr>
          <w:rFonts w:ascii="Times New Roman" w:hAnsi="Times New Roman" w:eastAsia="仿宋_GB2312" w:cs="Times New Roman"/>
          <w:sz w:val="32"/>
          <w:szCs w:val="32"/>
        </w:rPr>
        <w:t>　各单位要经常对科技档案干部进行保守国家机密的教育，检查遵守保密制度的情况。</w:t>
      </w:r>
    </w:p>
    <w:p w14:paraId="39ABEBC9">
      <w:pPr>
        <w:pStyle w:val="3"/>
        <w:bidi w:val="0"/>
      </w:pPr>
      <w:r>
        <w:t>第六章　附则</w:t>
      </w:r>
    </w:p>
    <w:p w14:paraId="4AFE92F8"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第三十五条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国务院所属的各专业主管机关和省、自治区、直辖市人民政府所属的各专业主管机关，可以根据本条例的精神，结合本系统、本地区科技档案工作情况，制定实施细则。</w:t>
      </w:r>
    </w:p>
    <w:p w14:paraId="1CFA4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第三十六条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1DF1B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0398C4D"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ql5uc8AAAAFAQAADwAAAAAAAAAB&#10;ACAAAAAiAAAAZHJzL2Rvd25yZXYueG1sUEsBAhQAFAAAAAgAh07iQDpRwrzgAQAAuQMAAA4AAAAA&#10;AAAAAQAgAAAAHgEAAGRycy9lMm9Eb2MueG1sUEsFBgAAAAAGAAYAWQEAAHA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0398C4D"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84A3E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1CE21C91"/>
    <w:rsid w:val="20D86240"/>
    <w:rsid w:val="21CE0F2E"/>
    <w:rsid w:val="22DD4281"/>
    <w:rsid w:val="25F044FF"/>
    <w:rsid w:val="26CA1A3A"/>
    <w:rsid w:val="27020E98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18138A8"/>
    <w:rsid w:val="320E2B0A"/>
    <w:rsid w:val="32252208"/>
    <w:rsid w:val="32866D46"/>
    <w:rsid w:val="3330356C"/>
    <w:rsid w:val="33CF5811"/>
    <w:rsid w:val="35095248"/>
    <w:rsid w:val="386D21AD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2FB1EE0"/>
    <w:rsid w:val="4361706F"/>
    <w:rsid w:val="43CA1521"/>
    <w:rsid w:val="444B0E8A"/>
    <w:rsid w:val="47A250A3"/>
    <w:rsid w:val="494B3B16"/>
    <w:rsid w:val="49C224BB"/>
    <w:rsid w:val="4DC87E21"/>
    <w:rsid w:val="4EDF3D2B"/>
    <w:rsid w:val="4EED79F5"/>
    <w:rsid w:val="5080370D"/>
    <w:rsid w:val="523F45D1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3344DBD"/>
    <w:rsid w:val="746D1278"/>
    <w:rsid w:val="762C29D0"/>
    <w:rsid w:val="769B60FD"/>
    <w:rsid w:val="76C10F77"/>
    <w:rsid w:val="77D8678E"/>
    <w:rsid w:val="7814798C"/>
    <w:rsid w:val="7819740D"/>
    <w:rsid w:val="78ED2B64"/>
    <w:rsid w:val="79CE1C55"/>
    <w:rsid w:val="7A224A32"/>
    <w:rsid w:val="7A4B0114"/>
    <w:rsid w:val="7A6D55E9"/>
    <w:rsid w:val="7ABD49CD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5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5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5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拱酝爻涣和</cp:lastModifiedBy>
  <dcterms:modified xsi:type="dcterms:W3CDTF">2025-06-29T10:59:40Z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6DD67FA539294A1592496C960692361E_12</vt:lpwstr>
  </property>
</Properties>
</file>