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8B4AAF">
      <w:pPr>
        <w:pStyle w:val="10"/>
        <w:ind w:firstLine="640" w:firstLineChars="200"/>
        <w:jc w:val="center"/>
        <w:rPr>
          <w:rFonts w:ascii="Times New Roman" w:hAnsi="Times New Roman" w:cs="Times New Roman"/>
          <w:sz w:val="32"/>
          <w:szCs w:val="32"/>
        </w:rPr>
      </w:pPr>
      <w:bookmarkStart w:id="0" w:name="_GoBack"/>
      <w:bookmarkEnd w:id="0"/>
    </w:p>
    <w:p w14:paraId="5AA2195C">
      <w:pPr>
        <w:pStyle w:val="10"/>
        <w:jc w:val="center"/>
        <w:rPr>
          <w:rFonts w:ascii="Times New Roman" w:hAnsi="Times New Roman" w:cs="Times New Roman"/>
          <w:sz w:val="32"/>
          <w:szCs w:val="32"/>
        </w:rPr>
      </w:pPr>
      <w:r>
        <w:rPr>
          <w:rFonts w:ascii="Times New Roman" w:hAnsi="Times New Roman" w:cs="Times New Roman"/>
          <w:sz w:val="44"/>
          <w:szCs w:val="44"/>
        </w:rPr>
        <w:t>草原防火条例</w:t>
      </w:r>
    </w:p>
    <w:p w14:paraId="1C58A4D7">
      <w:pPr>
        <w:pStyle w:val="10"/>
        <w:ind w:firstLine="640" w:firstLineChars="200"/>
        <w:jc w:val="center"/>
        <w:rPr>
          <w:rFonts w:ascii="Times New Roman" w:hAnsi="Times New Roman" w:cs="Times New Roman"/>
          <w:sz w:val="32"/>
          <w:szCs w:val="32"/>
        </w:rPr>
      </w:pPr>
    </w:p>
    <w:p w14:paraId="01666704">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 xml:space="preserve"> (</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1921C5AF">
      <w:pPr>
        <w:pStyle w:val="3"/>
        <w:rPr>
          <w:sz w:val="32"/>
          <w:szCs w:val="32"/>
        </w:rPr>
      </w:pPr>
      <w:r>
        <w:rPr>
          <w:rFonts w:ascii="Times New Roman" w:hAnsi="Times New Roman" w:cs="Times New Roman"/>
          <w:sz w:val="32"/>
          <w:szCs w:val="32"/>
        </w:rPr>
        <w:t>第一章　总则</w:t>
      </w:r>
    </w:p>
    <w:p w14:paraId="2B37EF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为了加强草原防火工作，积极预防和扑救草原火灾，保护草原，保障人民生命和财产安全，根据《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草原法》，制定本条例。</w:t>
      </w:r>
    </w:p>
    <w:p w14:paraId="7DFDCB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境内草原火灾的预防和扑救。但是，林区和城市市区的除外。</w:t>
      </w:r>
    </w:p>
    <w:p w14:paraId="18F39F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草原防火工作实行预防为主、防消结合的方针。</w:t>
      </w:r>
    </w:p>
    <w:p w14:paraId="6146BD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县级以上人民政府应当加强草原防火工作的组织领导，将草原防火所需经费纳入本级财政预算，保障草原火灾预防和扑救工作的开展。</w:t>
      </w:r>
    </w:p>
    <w:p w14:paraId="0F4A45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草原防火工作实行地方各级人民政府行政首长负责制和部门、单位领导负责制。</w:t>
      </w:r>
    </w:p>
    <w:p w14:paraId="3D1F22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国务院草原行政主管部门主管全国草原防火工作。</w:t>
      </w:r>
    </w:p>
    <w:p w14:paraId="0E5101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县级以上地方人民政府确定的草原防火主管部门主管本行政区域内的草原防火工作。</w:t>
      </w:r>
    </w:p>
    <w:p w14:paraId="3F951F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县级以上人民政府其他有关部门在各自的职责范围内做好草原防火工作。</w:t>
      </w:r>
    </w:p>
    <w:p w14:paraId="017BEF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草原的经营使用单位和个人，在其经营使用范围内承担草原防火责任。</w:t>
      </w:r>
    </w:p>
    <w:p w14:paraId="6CA0D4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草原防火工作涉及两个以上行政区域或者涉及森林防火、城市消防的，有关地方人民政府及有关部门应当建立联防制度，确定联防区域，制定联防措施，加强信息沟通和监督检查。</w:t>
      </w:r>
    </w:p>
    <w:p w14:paraId="148400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各级人民政府或者有关部门应当加强草原防火宣传教育活动，提高公民的草原防火意识。</w:t>
      </w:r>
    </w:p>
    <w:p w14:paraId="5675E0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国家鼓励和支持草原火灾预防和扑救的科学技术研究，推广先进的草原火灾预防和扑救技术。</w:t>
      </w:r>
    </w:p>
    <w:p w14:paraId="04F0B4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对在草原火灾预防和扑救工作中有突出贡献或者成绩显著的单位、个人，按照国家有关规定给予表彰和奖励。</w:t>
      </w:r>
    </w:p>
    <w:p w14:paraId="0FF2DE8E">
      <w:pPr>
        <w:pStyle w:val="3"/>
        <w:bidi w:val="0"/>
      </w:pPr>
      <w:r>
        <w:t>第二章　草原火灾的预防</w:t>
      </w:r>
    </w:p>
    <w:p w14:paraId="3C1E34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国务院草原行政主管部门根据草原火灾发生的危险程度和影响范围等，将全国草原划分为极高、高、中、低四个等级的草原火险区。</w:t>
      </w:r>
    </w:p>
    <w:p w14:paraId="20C864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国务院草原行政主管部门根据草原火险区划和草原防火工作的实际需要，编制全国草原防火规划，报国务院或者国务院授权的部门批准后组织实施。</w:t>
      </w:r>
    </w:p>
    <w:p w14:paraId="4D46F2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县级以上地方人民政府草原防火主管部门根据全国草原防火规划，结合本地实际，编制本行政区域的草原防火规划，报本级人民政府批准后组织实施。</w:t>
      </w:r>
    </w:p>
    <w:p w14:paraId="09924F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草原防火规划应当主要包括下列内容：</w:t>
      </w:r>
    </w:p>
    <w:p w14:paraId="4BD494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(一)草原防火规划制定的依据；</w:t>
      </w:r>
    </w:p>
    <w:p w14:paraId="5DEFAD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(二)草原防火组织体系建设；</w:t>
      </w:r>
    </w:p>
    <w:p w14:paraId="501281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(三)草原防火基础设施和装备建设；</w:t>
      </w:r>
    </w:p>
    <w:p w14:paraId="432E72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(四)草原防火物资储备；</w:t>
      </w:r>
    </w:p>
    <w:p w14:paraId="041A3E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(五)保障措施。</w:t>
      </w:r>
    </w:p>
    <w:p w14:paraId="32C78D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县级以上人民政府应当组织有关部门和单位，按照草原防火规划，加强草原火情</w:t>
      </w:r>
      <w:r>
        <w:rPr>
          <w:rFonts w:hint="eastAsia" w:hAnsi="宋体" w:cs="宋体"/>
          <w:sz w:val="32"/>
          <w:szCs w:val="32"/>
        </w:rPr>
        <w:t>瞭</w:t>
      </w:r>
      <w:r>
        <w:rPr>
          <w:rFonts w:hint="eastAsia" w:ascii="仿宋_GB2312" w:hAnsi="仿宋_GB2312" w:eastAsia="仿宋_GB2312" w:cs="仿宋_GB2312"/>
          <w:sz w:val="32"/>
          <w:szCs w:val="32"/>
        </w:rPr>
        <w:t>望和监测设施、防火隔离带、防火道</w:t>
      </w:r>
      <w:r>
        <w:rPr>
          <w:rFonts w:ascii="Times New Roman" w:hAnsi="Times New Roman" w:eastAsia="仿宋_GB2312" w:cs="Times New Roman"/>
          <w:sz w:val="32"/>
          <w:szCs w:val="32"/>
        </w:rPr>
        <w:t>路、防火物资储备库(站)等基础设施建设，配备草原防火交通工具、灭火器械、观察和通信器材等装备，储存必要的防火物资，建立和完善草原防火指挥信息系统。</w:t>
      </w:r>
    </w:p>
    <w:p w14:paraId="07BAAC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国务院草原行政主管部门负责制订全国草原火灾应急预案，报国务院批准后组织实施。</w:t>
      </w:r>
    </w:p>
    <w:p w14:paraId="532FE5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县级以上地方人民政府草原防火主管部门负责制订本行政区域的草原火灾应急预案，报本级人民政府批准后组织实施。</w:t>
      </w:r>
    </w:p>
    <w:p w14:paraId="444B7E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草原火灾应急预案应当主要包括下列内容：</w:t>
      </w:r>
    </w:p>
    <w:p w14:paraId="3BF2C4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(一)草原火灾应急组织机构及其职责；</w:t>
      </w:r>
    </w:p>
    <w:p w14:paraId="1EB496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(二)草原火灾预警与预防机制；</w:t>
      </w:r>
    </w:p>
    <w:p w14:paraId="4E5A08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(三)草原火灾报告程序；</w:t>
      </w:r>
    </w:p>
    <w:p w14:paraId="203345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(四)不同等级草原火灾的应急处置措施；</w:t>
      </w:r>
    </w:p>
    <w:p w14:paraId="5B8A18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(五)扑救草原火灾所需物资、资金和队伍的应急保障；</w:t>
      </w:r>
    </w:p>
    <w:p w14:paraId="67138F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(六)人员财产撤离、医疗救治、疾病控制等应急方案。</w:t>
      </w:r>
    </w:p>
    <w:p w14:paraId="6CCD8C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草原火灾根据受害草原面积、伤亡人数、受灾牲畜数量以及对城乡居民点、重要设施、名胜古迹、自然保护区的威胁程度等，分为特别重大、重大、较大、一般四个等级。具体划分标准由国务院草原行政主管部门制定。</w:t>
      </w:r>
    </w:p>
    <w:p w14:paraId="2B8EE2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县级以上地方人民政府应当根据草原火灾发生规律，确定本行政区域的草原防火期，并向社会公布。</w:t>
      </w:r>
    </w:p>
    <w:p w14:paraId="6FDF5C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在草原防火期内，因生产活动需要在草原上野外用火的，应当经县级人民政府草原防火主管部门批准。用火单位或者个人应当采取防火措施，防止失火。</w:t>
      </w:r>
    </w:p>
    <w:p w14:paraId="1DB4B9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在草原防火期内，因生活需要在草原上用火的，应当选择安全地点，采取防火措施，用火后彻底熄灭余火。</w:t>
      </w:r>
    </w:p>
    <w:p w14:paraId="092B5B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除本条第一款、第二款规定的情形外，在草原防火期内，禁止在草原上野外用火。</w:t>
      </w:r>
    </w:p>
    <w:p w14:paraId="1E2D77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在草原防火期内，禁止在草原上使用枪械狩猎。</w:t>
      </w:r>
    </w:p>
    <w:p w14:paraId="355FBA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在草原防火期内，在草原上进行爆破、勘察和施工等活动的，应当经县级以上地方人民政府草原防火主管部门批准，并采取防火措施，防止失火。</w:t>
      </w:r>
    </w:p>
    <w:p w14:paraId="044A90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在草原防火期内，部队在草原上进行实弹演习、处置突发性事件和执行其他任务，应当采取必要的防火措施。</w:t>
      </w:r>
    </w:p>
    <w:p w14:paraId="3A1D08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在草原防火期内，在草原上作业或者行驶的机动车辆，应当安装防火装置，严防漏火、喷火和闸瓦脱落引起火灾。在草原上行驶的公共交通工具上的司机和乘务人员，应当对旅客进行草原防火宣传。司机、乘务人员和旅客不得丢弃火种。</w:t>
      </w:r>
    </w:p>
    <w:p w14:paraId="755CC5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在草原防火期内，对草原上从事野外作业的机械设备，应当采取防火措施；作业人员应当遵守防火安全操作规程，防止失火。</w:t>
      </w:r>
    </w:p>
    <w:p w14:paraId="0E1793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在草原防火期内，经本级人民政府批准，草原防火主管部门应当对进入草原、存在火灾隐患的车辆以及可能引发草原火灾的野外作业活动进行草原防火安全检查。发现存在火灾隐患的，应当告知有关责任人员采取措施消除火灾隐患；拒不采取措施消除火灾隐患的，禁止进入草原或者在草原上从事野外作业活动。</w:t>
      </w:r>
    </w:p>
    <w:p w14:paraId="496F29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在草原防火期内，出现高温、干旱、大风等高火险天气时，县级以上地方人民政府应当将极高草原火险区、高草原火险区以及一旦发生草原火灾可能造成人身重大伤亡或者财产重大损失的区域划为草原防火管制区，规定管制期限，及时向社会公布，并报上一级人民政府备案。</w:t>
      </w:r>
    </w:p>
    <w:p w14:paraId="023720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在草原防火管制区内，禁止一切野外用火。对可能引起草原火灾的非野外用火，县级以上地方人民政府或者草原防火主管部门应当按照管制要求，严格管理。</w:t>
      </w:r>
    </w:p>
    <w:p w14:paraId="2FEFB9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进入草原防火管制区的车辆，应当取得县级以上地方人民政府草原防火主管部门颁发的草原防火通行证，并服从防火管制。</w:t>
      </w:r>
    </w:p>
    <w:p w14:paraId="4D17F6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草原上的农(牧)场、工矿企业和其他生产经营单位，以及驻军单位、自然保护区管理单位和农村集体经济组织等，应当在县级以上地方人民政府的领导和草原防火主管部门的指导下，落实草原防火责任制，加强火源管理，消除火灾隐患，做好本单位的草原防火工作。</w:t>
      </w:r>
    </w:p>
    <w:p w14:paraId="53E2AC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铁路、公路、电力和电信线路以及石油天然气管道等的经营单位，应当在其草原防火责任区内，落实防火措施，防止发生草原火灾。</w:t>
      </w:r>
    </w:p>
    <w:p w14:paraId="303414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承包经营草原的个人对其承包经营的草原，应当加强火源管理，消除火灾隐患，履行草原防火义务。</w:t>
      </w:r>
    </w:p>
    <w:p w14:paraId="5A1313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省、自治区、直辖市人民政府可以根据本地的实际情况划定重点草原防火区，报国务院草原行政主管部门备案。</w:t>
      </w:r>
    </w:p>
    <w:p w14:paraId="58184C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重点草原防火区的县级以上地方人民政府和自然保护区管理单位，应当根据需要建立专业扑火队；有关乡(镇)、村应当建立群众扑火队。扑火队应当进行专业培训，并接受县级以上地方人民政府的指挥、调动。</w:t>
      </w:r>
    </w:p>
    <w:p w14:paraId="1CE04F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县级以上人民政府草原防火主管部门和气象主管机构，应当联合建立草原火险预报预警制度。气象主管机构应当根据草原防火的实际需要，做好草原火险气象等级预报和发布工作；新闻媒体应当及时播报草原火险气象等级预报。</w:t>
      </w:r>
    </w:p>
    <w:p w14:paraId="055A771C">
      <w:pPr>
        <w:pStyle w:val="3"/>
        <w:bidi w:val="0"/>
      </w:pPr>
      <w:r>
        <w:t>第三章　草原火灾的扑救</w:t>
      </w:r>
    </w:p>
    <w:p w14:paraId="00AA9A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从事草原火情监测以及在草原上从事生产经营活动的单位和个人，发现草原火情的，应当采取必要措施，并及时向当地人民政府或者草原防火主管部门报告。其他发现草原火情的单位和个人，也应当及时向当地人民政府或者草原防火主管部门报告。</w:t>
      </w:r>
    </w:p>
    <w:p w14:paraId="011E20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当地人民政府或者草原防火主管部门接到报告后，应当立即组织人员赶赴现场，核实火情，采取控制和扑救措施，防止草原火灾扩大。</w:t>
      </w:r>
    </w:p>
    <w:p w14:paraId="03FB13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当地人民政府或者草原防火主管部门应当及时将草原火灾发生时间、地点、估测过火面积、火情发展趋势等情况报上级人民政府及其草原防火主管部门；境外草原火灾威胁到我国草原安全的，还应当报告境外草原火灾距我国边境距离、沿边境蔓延长度以及对我国草原的威胁程度等情况。</w:t>
      </w:r>
    </w:p>
    <w:p w14:paraId="416F05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禁止瞒报、谎报或者授意他人瞒报、谎报草原火灾。</w:t>
      </w:r>
    </w:p>
    <w:p w14:paraId="113581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县级以上地方人民政府应当根据草原火灾发生情况确定火灾等级，并及时启动草原火灾应急预案。特别重大、重大草原火灾以及境外草原火灾威胁到我国草原安全的，国务院草原行政主管部门应当及时启动草原火灾应急预案。</w:t>
      </w:r>
    </w:p>
    <w:p w14:paraId="18DC91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草原火灾应急预案启动后，有关地方人民政府应当按照草原火灾应急预案的要求，立即组织、指挥草原火灾的扑救工作。</w:t>
      </w:r>
    </w:p>
    <w:p w14:paraId="6031ED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扑救草原火灾应当首先保障人民群众的生命安全，有关地方人民政府应当及时动员受到草原火灾威胁的居民以及其他人员转移到安全地带，并予以妥善安置；情况紧急时，可以强行组织避灾疏散。</w:t>
      </w:r>
    </w:p>
    <w:p w14:paraId="3C7D85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县级以上人民政府有关部门应当按照草原火灾应急预案的分工，做好相应的草原火灾应急工作。</w:t>
      </w:r>
    </w:p>
    <w:p w14:paraId="6CA86B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气象主管机构应当做好气象监测和预报工作，及时向当地人民政府提供气象信息，并根据天气条件适时实施人工增雨。</w:t>
      </w:r>
    </w:p>
    <w:p w14:paraId="3882BE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民政部门应当及时设置避难场所和救济物资供应点，开展受灾群众救助工作。</w:t>
      </w:r>
    </w:p>
    <w:p w14:paraId="77A579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卫生主管部门应当做好医疗救护、卫生防疫工作。</w:t>
      </w:r>
    </w:p>
    <w:p w14:paraId="79E978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铁路、交通、航空等部门应当优先运送救灾物资、设备、药物、食品。</w:t>
      </w:r>
    </w:p>
    <w:p w14:paraId="6AC422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通信主管部门应当组织提供应急通信保障。</w:t>
      </w:r>
    </w:p>
    <w:p w14:paraId="33A64E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公安部门应当及时查处草原火灾案件，做好社会治安维护工作。</w:t>
      </w:r>
    </w:p>
    <w:p w14:paraId="2BE6D3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扑救草原火灾应当组织和动员专业扑火队和受过专业培训的群众扑火队；接到扑救命令的单位和个人，必须迅速赶赴指定地点，投入扑救工作。</w:t>
      </w:r>
    </w:p>
    <w:p w14:paraId="4429A4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扑救草原火灾，不得动员残疾人、孕妇、未成年人和老年人参加。</w:t>
      </w:r>
    </w:p>
    <w:p w14:paraId="137A67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需要中国人民解放军和中国人民武装警察部队参加草原火灾扑救的，依照《军队参加抢险救灾条例》的有关规定执行。</w:t>
      </w:r>
    </w:p>
    <w:p w14:paraId="2B4BC9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根据扑救草原火灾的需要，有关地方人民政府可以紧急征用物资、交通工具和相关的设施、设备；必要时，可以采取清除障碍物、建设隔离带、应急取水、局部交通管制等应急管理措施。</w:t>
      </w:r>
    </w:p>
    <w:p w14:paraId="49CAF7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因救灾需要，紧急征用单位和个人的物资、交通工具、设施、设备或者占用其房屋、土地的，事后应当及时返还，并依照有关法律规定给予补偿。</w:t>
      </w:r>
    </w:p>
    <w:p w14:paraId="7F8691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发生特别重大、重大草原火灾的，国务院草原行政主管部门应当立即派员赶赴火灾现场，组织、协调、督导火灾扑救，并做好跨省、自治区、直辖市草原防火物资的调用工作。</w:t>
      </w:r>
    </w:p>
    <w:p w14:paraId="240A71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发生威胁林区安全的草原火灾的，有关草原防火主管部门应当及时通知有关林业主管部门。</w:t>
      </w:r>
    </w:p>
    <w:p w14:paraId="6C1539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境外草原火灾威胁到我国草原安全的，国务院草原行政主管部门应当立即派员赶赴有关现场，组织、协调、督导火灾预防，并及时将有关情况通知外交部。</w:t>
      </w:r>
    </w:p>
    <w:p w14:paraId="679743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国家实行草原火灾信息统一发布制度。特别重大、重大草原火灾以及威胁到我国草原安全的境外草原火灾信息，由国务院草原行政主管部门发布；其他草原火灾信息，由省、自治区、直辖市人民政府草原防火主管部门发布。</w:t>
      </w:r>
    </w:p>
    <w:p w14:paraId="46FC37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重点草原防火区的县级以上地方人民政府可以根据草原火灾应急预案的规定，成立草原防火指挥部，行使本章规定的本级人民政府在草原火灾扑救中的职责。</w:t>
      </w:r>
    </w:p>
    <w:p w14:paraId="7DA24AE5">
      <w:pPr>
        <w:pStyle w:val="3"/>
        <w:bidi w:val="0"/>
      </w:pPr>
      <w:r>
        <w:t>第四章　灾后处置</w:t>
      </w:r>
    </w:p>
    <w:p w14:paraId="24D384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草原火灾扑灭后，有关地方人民政府草原防火主管部门或者其指定的单位应当对火灾现场进行全面检查，清除余火，并留有足够的人员看守火场。经草原防火主管部门检查验收合格，看守人员方可撤出。</w:t>
      </w:r>
    </w:p>
    <w:p w14:paraId="5F5C5F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草原火灾扑灭后，有关地方人民政府应当组织有关部门及时做好灾民安置和救助工作，保障灾民的基本生活条件，做好卫生防疫工作，防止传染病的发生和传播。</w:t>
      </w:r>
    </w:p>
    <w:p w14:paraId="14B944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草原火灾扑灭后，有关地方人民政府应当组织有关部门及时制定草原恢复计划，组织实施补播草籽和人工种草等技术措施，恢复草场植被，并做好畜禽检疫工作，防止动物疫病的发生。</w:t>
      </w:r>
    </w:p>
    <w:p w14:paraId="261C6B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草原火灾扑灭后，有关地方人民政府草原防火主管部门应当及时会同公安等有关部门，对火灾发生时间、地点、原因以及肇事人等进行调查并提出处理意见。</w:t>
      </w:r>
    </w:p>
    <w:p w14:paraId="2D558E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草原防火主管部门应当对受灾草原面积、受灾畜禽种类和数量、受灾珍稀野生动植物种类和数量、人员伤亡以及物资消耗和其他经济损失等情况进行统计，对草原火灾给城乡居民生活、工农业生产、生态环境造成的影响进行评估，并按照国务院草原行政主管部门的规定上报。</w:t>
      </w:r>
    </w:p>
    <w:p w14:paraId="238495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有关地方人民政府草原防火主管部门应当严格按照草原火灾统计报表的要求，进行草原火灾统计，向上一级人民政府草原防火主管部门报告，并抄送同级公安部门、统计机构。草原火灾统计报表由国务院草原行政主管部门会同国务院公安部门制定，报国家统计部门备案。</w:t>
      </w:r>
    </w:p>
    <w:p w14:paraId="0D3396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对因参加草原火灾扑救受伤、致残或者死亡的人员，按照国家有关规定给予医疗、抚恤。</w:t>
      </w:r>
    </w:p>
    <w:p w14:paraId="09959CF5">
      <w:pPr>
        <w:pStyle w:val="3"/>
        <w:bidi w:val="0"/>
      </w:pPr>
      <w:r>
        <w:t>第五章　法律责任</w:t>
      </w:r>
    </w:p>
    <w:p w14:paraId="1C8D97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规定，县级以上人民政府草原防火主管部门或者其他有关部门及其工作人员，有下列行为之一的，由其上级行政机关或者监察机关责令改正；情节严重的，对直接负责的主管人员和其他直接责任人员依法给予处分；构成犯罪的，依法追究刑事责任：</w:t>
      </w:r>
    </w:p>
    <w:p w14:paraId="2785A0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(一)未按照规定制订草原火灾应急预案的；</w:t>
      </w:r>
    </w:p>
    <w:p w14:paraId="7185AE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(二)对不符合草原防火要求的野外用火或者爆破、勘察和施工等活动予以批准的；</w:t>
      </w:r>
    </w:p>
    <w:p w14:paraId="1632E3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(三)对不符合条件的车辆发放草原防火通行证的；</w:t>
      </w:r>
    </w:p>
    <w:p w14:paraId="148818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(四)瞒报、谎报或者授意他人瞒报、谎报草原火灾的；</w:t>
      </w:r>
    </w:p>
    <w:p w14:paraId="4CA2F1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(五)未及时采取草原火灾扑救措施的；</w:t>
      </w:r>
    </w:p>
    <w:p w14:paraId="10FD18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(六)不依法履行职责的其他行为。</w:t>
      </w:r>
    </w:p>
    <w:p w14:paraId="586331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截留、挪用草原防火资金或者侵占、挪用草原防火物资的，依照有关财政违法行为处罚处分的法律、法规进行处理；构成犯罪的，依法追究刑事责任。</w:t>
      </w:r>
    </w:p>
    <w:p w14:paraId="67FAA4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违反本条例规定，有下列行为之一的，由县级以上地方人民政府草原防火主管部门责令停止违法行为，采取防火措施，并限期补办有关手续，对有关责任人员处2000元以上5000元以下罚款，对有关责任单位处5000元以上2万元以下罚款：</w:t>
      </w:r>
    </w:p>
    <w:p w14:paraId="6C7CB6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(一)未经批准在草原上野外用火或者进行爆破、勘察和施工等活动的；</w:t>
      </w:r>
    </w:p>
    <w:p w14:paraId="0583DD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(二)未取得草原防火通行证进入草原防火管制区的。</w:t>
      </w:r>
    </w:p>
    <w:p w14:paraId="38C1AA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违反本条例规定，有下列行为之一的，由县级以上地方人民政府草原防火主管部门责令停止违法行为，采取防火措施，消除火灾隐患，并对有关责任人员处200元以上2000元以下罚款，对有关责任单位处2000元以上2万元以下罚款；拒不采取防火措施、消除火灾隐患的，由县级以上地方人民政府草原防火主管部门代为采取防火措施、消除火灾隐患，所需费用由违法单位或者个人承担：</w:t>
      </w:r>
    </w:p>
    <w:p w14:paraId="433CD5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(一)在草原防火期内，经批准的野外用火未采取防火措施的；</w:t>
      </w:r>
    </w:p>
    <w:p w14:paraId="5D45FE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(二)在草原上作业和行驶的机动车辆未安装防火装置或者存在火灾隐患的；</w:t>
      </w:r>
    </w:p>
    <w:p w14:paraId="7E2BD6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(三)在草原上行驶的公共交通工具上的司机、乘务人员或者旅客丢弃火种的；</w:t>
      </w:r>
    </w:p>
    <w:p w14:paraId="3F93A8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(四)在草原上从事野外作业的机械设备作业人员不遵守防火安全操作规程或者对野外作业的机械设备未采取防火措施的；</w:t>
      </w:r>
    </w:p>
    <w:p w14:paraId="13E0E2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(五)在草原防火管制区内未按照规定用火的。</w:t>
      </w:r>
    </w:p>
    <w:p w14:paraId="067EC9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违反本条例规定，草原上的生产经营等单位未建立或者未落实草原防火责任制的，由县级以上地方人民政府草原防火主管部门责令改正，对有关责任单位处5000元以上2万元以下罚款。</w:t>
      </w:r>
    </w:p>
    <w:p w14:paraId="1EB4FB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违反本条例规定，故意或者过失引发草原火灾，构成犯罪的，依法追究刑事责任。</w:t>
      </w:r>
    </w:p>
    <w:p w14:paraId="54D5379C">
      <w:pPr>
        <w:pStyle w:val="3"/>
        <w:bidi w:val="0"/>
      </w:pPr>
      <w:r>
        <w:t>第六章　附则</w:t>
      </w:r>
    </w:p>
    <w:p w14:paraId="2EA759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草原消防车辆应当按照规定喷涂标志图案，安装警报器、标志灯具。</w:t>
      </w:r>
    </w:p>
    <w:p w14:paraId="0A531420">
      <w:pPr>
        <w:pStyle w:val="10"/>
        <w:ind w:firstLine="640" w:firstLineChars="200"/>
        <w:rPr>
          <w:rFonts w:hint="eastAsia"/>
          <w:lang w:eastAsia="zh-CN"/>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1525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B79BD4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B79BD4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180E6F"/>
    <w:rsid w:val="03356D16"/>
    <w:rsid w:val="03985ADA"/>
    <w:rsid w:val="039F0CBD"/>
    <w:rsid w:val="03A54B53"/>
    <w:rsid w:val="03CE15F3"/>
    <w:rsid w:val="04206EC6"/>
    <w:rsid w:val="04401145"/>
    <w:rsid w:val="051529ED"/>
    <w:rsid w:val="058213F7"/>
    <w:rsid w:val="05BA115F"/>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7404F2"/>
    <w:rsid w:val="1DA140F8"/>
    <w:rsid w:val="1DCA1DED"/>
    <w:rsid w:val="1FC77103"/>
    <w:rsid w:val="1FD764D6"/>
    <w:rsid w:val="1FE16FBA"/>
    <w:rsid w:val="2037230C"/>
    <w:rsid w:val="2069138A"/>
    <w:rsid w:val="2096095A"/>
    <w:rsid w:val="20D86240"/>
    <w:rsid w:val="21310E78"/>
    <w:rsid w:val="21CE0F2E"/>
    <w:rsid w:val="221D0BEA"/>
    <w:rsid w:val="22D25CC3"/>
    <w:rsid w:val="22DD4281"/>
    <w:rsid w:val="233D1D87"/>
    <w:rsid w:val="24263C7F"/>
    <w:rsid w:val="25305268"/>
    <w:rsid w:val="253620CC"/>
    <w:rsid w:val="25981EEB"/>
    <w:rsid w:val="25BF3D61"/>
    <w:rsid w:val="25F044FF"/>
    <w:rsid w:val="26A760E3"/>
    <w:rsid w:val="26C10A61"/>
    <w:rsid w:val="26CA1A3A"/>
    <w:rsid w:val="26DF6D2B"/>
    <w:rsid w:val="27680A3B"/>
    <w:rsid w:val="27A96F19"/>
    <w:rsid w:val="2834230D"/>
    <w:rsid w:val="287A18EA"/>
    <w:rsid w:val="28F8723D"/>
    <w:rsid w:val="2A887699"/>
    <w:rsid w:val="2A8D0D45"/>
    <w:rsid w:val="2B01664D"/>
    <w:rsid w:val="2C7458A4"/>
    <w:rsid w:val="2CD50485"/>
    <w:rsid w:val="2D644059"/>
    <w:rsid w:val="2DBE0D65"/>
    <w:rsid w:val="2DDE6B1E"/>
    <w:rsid w:val="2E1B43B4"/>
    <w:rsid w:val="2E5D5F12"/>
    <w:rsid w:val="2ED32E01"/>
    <w:rsid w:val="2FB37B4F"/>
    <w:rsid w:val="2FC623A5"/>
    <w:rsid w:val="2FC94EB3"/>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4D3656"/>
    <w:rsid w:val="38651841"/>
    <w:rsid w:val="386D21AD"/>
    <w:rsid w:val="387E7233"/>
    <w:rsid w:val="38DB27ED"/>
    <w:rsid w:val="39523766"/>
    <w:rsid w:val="39C71577"/>
    <w:rsid w:val="3A7915E5"/>
    <w:rsid w:val="3B1265AF"/>
    <w:rsid w:val="3B596812"/>
    <w:rsid w:val="3BA0652C"/>
    <w:rsid w:val="3C372D12"/>
    <w:rsid w:val="3CA23060"/>
    <w:rsid w:val="3CAF6F9F"/>
    <w:rsid w:val="3CDF39C7"/>
    <w:rsid w:val="3D19371A"/>
    <w:rsid w:val="3D762392"/>
    <w:rsid w:val="3DFC6899"/>
    <w:rsid w:val="3E3675FB"/>
    <w:rsid w:val="3E4263F0"/>
    <w:rsid w:val="3E5905A0"/>
    <w:rsid w:val="3E90626E"/>
    <w:rsid w:val="3EEC1919"/>
    <w:rsid w:val="3F7A28E8"/>
    <w:rsid w:val="3F800236"/>
    <w:rsid w:val="3F8C783C"/>
    <w:rsid w:val="3FC97A54"/>
    <w:rsid w:val="40226A0B"/>
    <w:rsid w:val="40C1378F"/>
    <w:rsid w:val="40DC5AC3"/>
    <w:rsid w:val="40E97848"/>
    <w:rsid w:val="40F66CF8"/>
    <w:rsid w:val="40FE47B4"/>
    <w:rsid w:val="41B857FD"/>
    <w:rsid w:val="429465D8"/>
    <w:rsid w:val="43110E6A"/>
    <w:rsid w:val="431B4937"/>
    <w:rsid w:val="433521F0"/>
    <w:rsid w:val="434336CE"/>
    <w:rsid w:val="4361706F"/>
    <w:rsid w:val="438C3ED2"/>
    <w:rsid w:val="43CA1521"/>
    <w:rsid w:val="43D46F84"/>
    <w:rsid w:val="43E82278"/>
    <w:rsid w:val="444B0E8A"/>
    <w:rsid w:val="454D6241"/>
    <w:rsid w:val="455C671E"/>
    <w:rsid w:val="45866A2B"/>
    <w:rsid w:val="46D80A88"/>
    <w:rsid w:val="46EE0064"/>
    <w:rsid w:val="473B7862"/>
    <w:rsid w:val="47793996"/>
    <w:rsid w:val="47A250A3"/>
    <w:rsid w:val="48AC4D69"/>
    <w:rsid w:val="494B3B16"/>
    <w:rsid w:val="49C224BB"/>
    <w:rsid w:val="4A491890"/>
    <w:rsid w:val="4A4F5FBC"/>
    <w:rsid w:val="4A732A37"/>
    <w:rsid w:val="4AB13C91"/>
    <w:rsid w:val="4AD87480"/>
    <w:rsid w:val="4B2E2D61"/>
    <w:rsid w:val="4C062CA1"/>
    <w:rsid w:val="4C625B7B"/>
    <w:rsid w:val="4CF75612"/>
    <w:rsid w:val="4D7C1855"/>
    <w:rsid w:val="4DC87E21"/>
    <w:rsid w:val="4E4E7955"/>
    <w:rsid w:val="4E6A2FDF"/>
    <w:rsid w:val="4EDF3D2B"/>
    <w:rsid w:val="4EED79F5"/>
    <w:rsid w:val="4F6F3AD8"/>
    <w:rsid w:val="4FC943E8"/>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7BF534F"/>
    <w:rsid w:val="58035B31"/>
    <w:rsid w:val="58963022"/>
    <w:rsid w:val="58F6185E"/>
    <w:rsid w:val="591257DC"/>
    <w:rsid w:val="5B353B99"/>
    <w:rsid w:val="5B6D42C1"/>
    <w:rsid w:val="5C223266"/>
    <w:rsid w:val="5D0B40ED"/>
    <w:rsid w:val="5D101449"/>
    <w:rsid w:val="5DB22BFD"/>
    <w:rsid w:val="5DD739B2"/>
    <w:rsid w:val="5E4D7776"/>
    <w:rsid w:val="5E900D37"/>
    <w:rsid w:val="5F1B3082"/>
    <w:rsid w:val="5F5011B7"/>
    <w:rsid w:val="5F88093C"/>
    <w:rsid w:val="5F894ED0"/>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267A81"/>
    <w:rsid w:val="68426F20"/>
    <w:rsid w:val="68715924"/>
    <w:rsid w:val="6A403C00"/>
    <w:rsid w:val="6A4733CF"/>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55000AD"/>
    <w:rsid w:val="76072079"/>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CF5C5E"/>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2025-06-29T10:19:04Z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667DB84FEDF14D71B85334A1140F4E58_12</vt:lpwstr>
  </property>
</Properties>
</file>