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C05BA">
      <w:pPr>
        <w:pStyle w:val="3"/>
        <w:jc w:val="center"/>
        <w:rPr>
          <w:rFonts w:ascii="Times New Roman" w:hAnsi="Times New Roman" w:cs="Times New Roman"/>
          <w:sz w:val="44"/>
          <w:szCs w:val="44"/>
        </w:rPr>
      </w:pPr>
      <w:bookmarkStart w:id="0" w:name="_GoBack"/>
      <w:bookmarkEnd w:id="0"/>
    </w:p>
    <w:p w14:paraId="3A4667BB">
      <w:pPr>
        <w:pStyle w:val="3"/>
        <w:jc w:val="center"/>
        <w:rPr>
          <w:rFonts w:ascii="Times New Roman" w:hAnsi="Times New Roman" w:cs="Times New Roman"/>
          <w:sz w:val="44"/>
          <w:szCs w:val="44"/>
        </w:rPr>
      </w:pPr>
      <w:r>
        <w:rPr>
          <w:rFonts w:ascii="Times New Roman" w:hAnsi="Times New Roman" w:cs="Times New Roman"/>
          <w:sz w:val="44"/>
          <w:szCs w:val="44"/>
        </w:rPr>
        <w:t>重新组建仲裁机构方案</w:t>
      </w:r>
    </w:p>
    <w:p w14:paraId="07F60684">
      <w:pPr>
        <w:pStyle w:val="3"/>
        <w:jc w:val="center"/>
        <w:rPr>
          <w:rFonts w:ascii="方正楷体_GBK" w:hAnsi="方正楷体_GBK" w:eastAsia="方正楷体_GBK" w:cs="方正楷体_GBK"/>
          <w:sz w:val="32"/>
          <w:szCs w:val="32"/>
        </w:rPr>
      </w:pPr>
    </w:p>
    <w:p w14:paraId="1CB4BA2A">
      <w:pPr>
        <w:pStyle w:val="3"/>
        <w:jc w:val="center"/>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74E3177">
      <w:pPr>
        <w:pStyle w:val="3"/>
        <w:ind w:firstLine="640" w:firstLineChars="200"/>
        <w:rPr>
          <w:rFonts w:ascii="Times New Roman" w:hAnsi="Times New Roman" w:cs="Times New Roman"/>
          <w:sz w:val="32"/>
          <w:szCs w:val="32"/>
        </w:rPr>
      </w:pPr>
    </w:p>
    <w:p w14:paraId="5A6B55E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一、关于重新组建仲裁机构的原则</w:t>
      </w:r>
    </w:p>
    <w:p w14:paraId="01259E7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(一)全面、准确地把握《</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仲裁法》(以下简称仲裁法)精神，严格依照仲裁法组建。</w:t>
      </w:r>
    </w:p>
    <w:p w14:paraId="666E4DE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(二)体现全心全意为人民服务的宗旨，保证仲裁能够按照公正、及时的原则解决经济纠纷。</w:t>
      </w:r>
    </w:p>
    <w:p w14:paraId="2C8E81B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(三)从实际情况出发，根据需要与可能进行组建。</w:t>
      </w:r>
    </w:p>
    <w:p w14:paraId="3D5B94E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(四)统一认识，加强领导，调动各方面的积极因素，保证仲裁工作平稳过渡。</w:t>
      </w:r>
    </w:p>
    <w:p w14:paraId="72209F5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二、关于仲裁委员会</w:t>
      </w:r>
    </w:p>
    <w:p w14:paraId="3B972E7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(一)依法可以设立仲裁委员会的市只能组建一个统一的仲裁委员会，不得按照不同专业设立专业仲裁委员会或者专业仲裁庭。</w:t>
      </w:r>
    </w:p>
    <w:p w14:paraId="0DAB6B2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(二)新组建的仲裁委员会的名称应当规范，一律在仲裁委员会之前冠以仲裁委员会所在市的地名(地名＋仲裁委员会)，如北京仲裁委员会、广州仲裁委员会、深圳仲裁委员会等。</w:t>
      </w:r>
    </w:p>
    <w:p w14:paraId="4E31E8E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(三)仲裁委员会由主任1人、副主任2至4人和委员7至11人组成。其中，驻会专职组成人员1至2人，其他组成人员均为兼职。</w:t>
      </w:r>
    </w:p>
    <w:p w14:paraId="644A955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仲裁委员会的组成人员由院校、科研机构、国家机关等方面的专家和有实际工作经验的人员担任。仲裁委员会的组成人员可以是仲裁员，也可以不是仲裁员。</w:t>
      </w:r>
    </w:p>
    <w:p w14:paraId="1A3CD3C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第一届仲裁委员会的组成人员，由政府法制、经贸、体改、司法、工商、科技、建设等部门和贸促会、工商联等组织协商推荐，由市人民政府聘任。</w:t>
      </w:r>
    </w:p>
    <w:p w14:paraId="47DAF84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(四)仲裁委员会设秘书长1人。秘书长可以由驻会专职组成人员兼任。</w:t>
      </w:r>
    </w:p>
    <w:p w14:paraId="11B91B1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(五)仲裁委员会下设办事机构，负责办理仲裁案件受理、仲裁文书送达、档案管理、仲裁费用的收取与管理等事务。办事机构日常工作由仲裁委员会秘书长负责。</w:t>
      </w:r>
    </w:p>
    <w:p w14:paraId="5668B17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办事机构的设置和人员配备应当遵循精简、高效的原则。仲裁委员会设立初期，办事机构不宜配备过多的工作人员。以后随着仲裁工作量的增加，人员可以适当增加。</w:t>
      </w:r>
    </w:p>
    <w:p w14:paraId="570652A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办事机构工作人员应当具备良好的思想品质、业务素质，择优聘用。</w:t>
      </w:r>
    </w:p>
    <w:p w14:paraId="264F1AD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三、关于仲裁员</w:t>
      </w:r>
    </w:p>
    <w:p w14:paraId="4710A2F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(一)仲裁委员会不设专职仲裁员。</w:t>
      </w:r>
    </w:p>
    <w:p w14:paraId="7078060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(二)仲裁员由依法重新组建的仲裁委员会聘任。</w:t>
      </w:r>
    </w:p>
    <w:p w14:paraId="0E043B8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仲裁委员会应当主要在本省、自治区、直辖市范围内符合仲裁法第十三条规定的人员中聘任仲裁员。</w:t>
      </w:r>
    </w:p>
    <w:p w14:paraId="450CD28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国家公务员及参照实行国家公务员制度的机关工作人员符合仲裁法第十三条规定的条件，并经所在单位同意，可以受聘为仲裁员，但是不得因从事仲裁工作影响本职工作。</w:t>
      </w:r>
    </w:p>
    <w:p w14:paraId="51D513A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仲裁委员会要按照不同专业设置仲裁员名册。</w:t>
      </w:r>
    </w:p>
    <w:p w14:paraId="0E1C5D1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(三)仲裁员办理仲裁案件，由仲裁委员会依照仲裁规则的规定给付报酬。仲裁员没有办理仲裁案件的，不能取得报酬或者其他费用。</w:t>
      </w:r>
    </w:p>
    <w:p w14:paraId="0346083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四、关于仲裁委员会的编制、经费和用房</w:t>
      </w:r>
    </w:p>
    <w:p w14:paraId="242B660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仲裁委员会设立初期，其所在地的市人民政府应当参照有关事业单位的规定，解决仲裁委员会的人员编制、经费、用房等。仲裁委员会应当逐步做到自收自支。</w:t>
      </w:r>
    </w:p>
    <w:p w14:paraId="5E3A689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五、关于新组建的仲裁委员会与现有仲裁机构的衔接</w:t>
      </w:r>
    </w:p>
    <w:p w14:paraId="1CB1125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(一)聘任仲裁员、聘用办事机构工作人员，应当优先从现有仲裁机构符合条件的仲裁员、工作人员中考虑。</w:t>
      </w:r>
    </w:p>
    <w:p w14:paraId="272B37D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当事人在现有仲裁机构依法终止之前达成仲裁协议，在现有仲裁机构依法终止之后又达成补充协议选定新的仲裁委员会的，可以依照仲裁法向重新选定的仲裁委员会申请仲裁；当事人达不成补充协议的，原仲裁协议无效。</w:t>
      </w:r>
    </w:p>
    <w:p w14:paraId="22AA0340">
      <w:pPr>
        <w:pStyle w:val="3"/>
        <w:ind w:firstLine="640" w:firstLineChars="200"/>
        <w:rPr>
          <w:rFonts w:hint="eastAsia" w:ascii="仿宋_GB2312" w:hAnsi="Times New Roman" w:eastAsia="仿宋_GB2312" w:cs="Times New Roman"/>
          <w:sz w:val="32"/>
          <w:szCs w:val="32"/>
        </w:rPr>
      </w:pPr>
    </w:p>
    <w:p w14:paraId="4D330FB7">
      <w:pPr>
        <w:pStyle w:val="3"/>
        <w:ind w:firstLine="640" w:firstLineChars="200"/>
        <w:rPr>
          <w:rFonts w:hint="eastAsia" w:ascii="仿宋_GB2312" w:hAnsi="Times New Roman" w:eastAsia="仿宋_GB2312" w:cs="Times New Roman"/>
          <w:sz w:val="32"/>
          <w:szCs w:val="32"/>
        </w:rPr>
      </w:pPr>
    </w:p>
    <w:p w14:paraId="3AC77A42">
      <w:pPr>
        <w:pStyle w:val="3"/>
        <w:ind w:firstLine="640" w:firstLineChars="200"/>
        <w:rPr>
          <w:rFonts w:hint="eastAsia" w:ascii="仿宋_GB2312" w:hAnsi="Times New Roman" w:eastAsia="仿宋_GB2312" w:cs="Times New Roman"/>
          <w:sz w:val="32"/>
          <w:szCs w:val="32"/>
        </w:rPr>
      </w:pPr>
    </w:p>
    <w:p w14:paraId="288AB932">
      <w:pPr>
        <w:pStyle w:val="3"/>
        <w:rPr>
          <w:rFonts w:ascii="Times New Roman" w:hAnsi="Times New Roman" w:cs="Times New Roman"/>
          <w:sz w:val="32"/>
          <w:szCs w:val="32"/>
        </w:rPr>
      </w:pPr>
      <w:r>
        <w:rPr>
          <w:rFonts w:ascii="Times New Roman" w:hAnsi="Times New Roman" w:eastAsia="黑体" w:cs="Times New Roman"/>
          <w:sz w:val="32"/>
          <w:szCs w:val="32"/>
        </w:rPr>
        <w:t>附件一：</w:t>
      </w:r>
    </w:p>
    <w:p w14:paraId="6D07B77B">
      <w:pPr>
        <w:pStyle w:val="3"/>
        <w:jc w:val="center"/>
        <w:rPr>
          <w:rFonts w:ascii="Times New Roman" w:hAnsi="Times New Roman" w:eastAsia="黑体" w:cs="Times New Roman"/>
          <w:sz w:val="32"/>
          <w:szCs w:val="32"/>
        </w:rPr>
      </w:pPr>
      <w:r>
        <w:rPr>
          <w:rFonts w:ascii="Times New Roman" w:hAnsi="Times New Roman" w:eastAsia="黑体" w:cs="Times New Roman"/>
          <w:sz w:val="32"/>
          <w:szCs w:val="32"/>
        </w:rPr>
        <w:t>仲裁委员会章程示范文本</w:t>
      </w:r>
    </w:p>
    <w:p w14:paraId="20F0F442">
      <w:pPr>
        <w:pStyle w:val="2"/>
        <w:jc w:val="center"/>
        <w:rPr>
          <w:rFonts w:ascii="方正黑体_GBK" w:eastAsia="方正黑体_GBK"/>
          <w:b w:val="0"/>
        </w:rPr>
      </w:pPr>
      <w:r>
        <w:rPr>
          <w:rFonts w:hint="eastAsia" w:ascii="方正黑体_GBK" w:hAnsi="Times New Roman" w:eastAsia="方正黑体_GBK" w:cs="Times New Roman"/>
          <w:b w:val="0"/>
        </w:rPr>
        <w:t>第一章　总则</w:t>
      </w:r>
    </w:p>
    <w:p w14:paraId="090F3D8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为了规范本仲裁委员会的行为，保证公正、及时地仲裁经济纠纷，保护当事人的合法权益，根据《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仲裁法》(以下简称仲裁法)，制定本章程。</w:t>
      </w:r>
    </w:p>
    <w:p w14:paraId="01C9A34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平等主体的公民、法人和其他组织之间发生合同纠纷和其他财产权益纠纷，可以依法向本仲裁委员会申请仲裁。</w:t>
      </w:r>
    </w:p>
    <w:p w14:paraId="61D55AB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本仲裁委员会不受理因劳动争议和农业集体经济组织内部的农业承包合同纠纷提出的仲裁申请。</w:t>
      </w:r>
    </w:p>
    <w:p w14:paraId="649252A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本仲裁委员会(以下简称仲裁委员会)会址设在</w:t>
      </w:r>
      <w:r>
        <w:rPr>
          <w:rFonts w:hAnsi="宋体" w:cs="Times New Roman"/>
          <w:sz w:val="32"/>
          <w:szCs w:val="32"/>
        </w:rPr>
        <w:t>××</w:t>
      </w:r>
      <w:r>
        <w:rPr>
          <w:rFonts w:hint="eastAsia" w:ascii="仿宋_GB2312" w:hAnsi="Times New Roman" w:eastAsia="仿宋_GB2312" w:cs="Times New Roman"/>
          <w:sz w:val="32"/>
          <w:szCs w:val="32"/>
        </w:rPr>
        <w:t>市。</w:t>
      </w:r>
    </w:p>
    <w:p w14:paraId="5B69C350">
      <w:pPr>
        <w:pStyle w:val="2"/>
        <w:jc w:val="center"/>
        <w:rPr>
          <w:rFonts w:ascii="方正黑体_GBK" w:eastAsia="方正黑体_GBK"/>
          <w:b w:val="0"/>
        </w:rPr>
      </w:pPr>
      <w:r>
        <w:rPr>
          <w:rFonts w:hint="eastAsia" w:ascii="方正黑体_GBK" w:hAnsi="Times New Roman" w:eastAsia="方正黑体_GBK" w:cs="Times New Roman"/>
          <w:b w:val="0"/>
        </w:rPr>
        <w:t>第二章　仲裁委员会</w:t>
      </w:r>
    </w:p>
    <w:p w14:paraId="2C18369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仲裁委员会由主任1人、副主任2至4人和委员7至11人组成。其中，驻会专职组成人员1至2人，其他组成人员均为兼职。</w:t>
      </w:r>
    </w:p>
    <w:p w14:paraId="446DCEB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仲裁委员会设秘书长1人。秘书长可以由驻会专职组成人员兼任。</w:t>
      </w:r>
    </w:p>
    <w:p w14:paraId="10C27DC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仲裁委员会组成人员名单报中国仲裁协会备案。</w:t>
      </w:r>
    </w:p>
    <w:p w14:paraId="297CE15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仲裁委员会每届任期3年。任期届满，更换1/3组成人员。</w:t>
      </w:r>
    </w:p>
    <w:p w14:paraId="5FD60D7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仲裁委员会任期届满的2个月前，应当完成下届仲裁委员会组成人员的更换；有特殊情况不能完成更换的，应当在任期届满后3个月内完成更换。</w:t>
      </w:r>
    </w:p>
    <w:p w14:paraId="6475899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上一届仲裁委员会履行职责到新一届仲裁委员会组成为止。</w:t>
      </w:r>
    </w:p>
    <w:p w14:paraId="0CE6A68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新一届仲裁委员会组成人员由上一届仲裁委员会主任会议商市人民政府有关部门、商会后提名，由市人民政府聘任。</w:t>
      </w:r>
    </w:p>
    <w:p w14:paraId="1C9F52A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仲裁委员会会议由主任或者主任委托的副主任主持。每次会议须有2/3以上的组成人员出席，方能举行。修改章程或者对仲裁委员会作出解散决议，须经全体组成人员的2/3以上通过，其他决议须经出席会议组成人员的2/3以上通过。</w:t>
      </w:r>
    </w:p>
    <w:p w14:paraId="5C6F855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仲裁委员会会议的主要职责是：</w:t>
      </w:r>
    </w:p>
    <w:p w14:paraId="27B93F0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(一)审议仲裁委员会的工作方针、工作计划等重要事项，并作出相应的决议；</w:t>
      </w:r>
    </w:p>
    <w:p w14:paraId="6270EA0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(二)审议、通过仲裁委员会秘书长提出的年度工作报告和财务报告；</w:t>
      </w:r>
    </w:p>
    <w:p w14:paraId="31EA8FA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(三)决定仲裁委员会秘书长、专家咨询机构负责人人选；</w:t>
      </w:r>
    </w:p>
    <w:p w14:paraId="3D5BCCA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(四)审议、通过仲裁委员会办事机构设置方案；</w:t>
      </w:r>
    </w:p>
    <w:p w14:paraId="3340D75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(五)决定仲裁员的聘任、解聘和除名；</w:t>
      </w:r>
    </w:p>
    <w:p w14:paraId="384A73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(六)仲裁委员会主任担任仲裁员的，决定主任的回避；</w:t>
      </w:r>
    </w:p>
    <w:p w14:paraId="0E4FADA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(七)修改仲裁委员会章程；</w:t>
      </w:r>
    </w:p>
    <w:p w14:paraId="3A116D4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(八)决议解散仲裁委员会；</w:t>
      </w:r>
    </w:p>
    <w:p w14:paraId="4160ACC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(九)仲裁法、仲裁规则和本章程规定的其他职责。</w:t>
      </w:r>
    </w:p>
    <w:p w14:paraId="2A65C8B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仲裁委员会主任、副主任和秘书长组成主任会议，在仲裁委员会会议闭会期间，负责仲裁委员会的重要日常工作。</w:t>
      </w:r>
    </w:p>
    <w:p w14:paraId="228EEE4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仲裁委员会可以根据需要设立专家咨询机构，为仲裁委员会和仲裁员提供对疑难问题的咨询意见。</w:t>
      </w:r>
    </w:p>
    <w:p w14:paraId="4EDDC48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专家咨询机构设负责人1人，由仲裁委员会副主任兼任。</w:t>
      </w:r>
    </w:p>
    <w:p w14:paraId="564E120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仲裁委员会会议作出解散决议并经市人民政府同意，仲裁委员会应当终止。</w:t>
      </w:r>
    </w:p>
    <w:p w14:paraId="798E6107">
      <w:pPr>
        <w:pStyle w:val="2"/>
        <w:jc w:val="center"/>
        <w:rPr>
          <w:rFonts w:ascii="方正黑体_GBK" w:eastAsia="方正黑体_GBK"/>
          <w:b w:val="0"/>
        </w:rPr>
      </w:pPr>
      <w:r>
        <w:rPr>
          <w:rFonts w:hint="eastAsia" w:ascii="方正黑体_GBK" w:hAnsi="Times New Roman" w:eastAsia="方正黑体_GBK" w:cs="Times New Roman"/>
          <w:b w:val="0"/>
        </w:rPr>
        <w:t>第三章　办事机构</w:t>
      </w:r>
    </w:p>
    <w:p w14:paraId="411B608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仲裁委员会下设办事机构。办事机构在仲裁委员会秘书长领导下负责处理仲裁委员会的日常工作。</w:t>
      </w:r>
    </w:p>
    <w:p w14:paraId="329BCFB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办事机构的主要职责是：</w:t>
      </w:r>
    </w:p>
    <w:p w14:paraId="70F07FC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(一)具体办理仲裁案件受理、仲裁文书送达、档案管理等程序性事务；</w:t>
      </w:r>
    </w:p>
    <w:p w14:paraId="598885D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(二)收取和管理仲裁费用；</w:t>
      </w:r>
    </w:p>
    <w:p w14:paraId="360A4CB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(三)办理仲裁委员会交办的其他事务。</w:t>
      </w:r>
    </w:p>
    <w:p w14:paraId="60FAB7A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办事机构工作人员，由仲裁委员会主任会议决定聘用。</w:t>
      </w:r>
    </w:p>
    <w:p w14:paraId="5A50DBD2">
      <w:pPr>
        <w:pStyle w:val="2"/>
        <w:jc w:val="center"/>
        <w:rPr>
          <w:rFonts w:ascii="方正黑体_GBK" w:eastAsia="方正黑体_GBK"/>
          <w:b w:val="0"/>
        </w:rPr>
      </w:pPr>
      <w:r>
        <w:rPr>
          <w:rFonts w:hint="eastAsia" w:ascii="方正黑体_GBK" w:hAnsi="Times New Roman" w:eastAsia="方正黑体_GBK" w:cs="Times New Roman"/>
          <w:b w:val="0"/>
        </w:rPr>
        <w:t>第四章　仲裁员</w:t>
      </w:r>
    </w:p>
    <w:p w14:paraId="3D655BC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仲裁员名单由仲裁委员会主任会议提出，经仲裁委员会会议审议通过后，由仲裁委员会聘任，发给聘书。</w:t>
      </w:r>
    </w:p>
    <w:p w14:paraId="600525F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仲裁员的聘任期为3年，期满可以继续聘任。</w:t>
      </w:r>
    </w:p>
    <w:p w14:paraId="23C41F5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仲裁委员会按照不同专业设立仲裁员名册。</w:t>
      </w:r>
    </w:p>
    <w:p w14:paraId="1A3B735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仲裁员名册报中国仲裁协会备案。</w:t>
      </w:r>
    </w:p>
    <w:p w14:paraId="2B1667D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仲裁员应当严格遵守仲裁规则的规定，保证当事人行使仲裁规则规定的权利。</w:t>
      </w:r>
    </w:p>
    <w:p w14:paraId="1EB7FB1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仲裁员应当平等对待双方当事人，不得代表或者偏袒任何一方当事人。</w:t>
      </w:r>
    </w:p>
    <w:p w14:paraId="3F419CF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仲裁员接受案件后，应当认真、详细审阅当事人提交的全部证据和材料，做好审理的准备工作。</w:t>
      </w:r>
    </w:p>
    <w:p w14:paraId="6FD9281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仲裁员开庭审理仲裁案件的，应当充分听取双方当事人的陈述，认真查明事实。</w:t>
      </w:r>
    </w:p>
    <w:p w14:paraId="4E76BEE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仲裁员经仲裁庭或者仲裁委员会同意会见当事人、代理人，应当在仲裁委员会办公地点进行；未经仲裁庭或者仲裁委员会同意的，仲裁员不得私自会见任何一方当事人、代理人，不得单独接受一方当事人、代理人提供的证据、材料或者与一方当事人、代理人交谈有关仲裁案件的情况。</w:t>
      </w:r>
    </w:p>
    <w:p w14:paraId="29E3744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仲裁员应当在案件审理终结后及时进行合议，并按规定制作仲裁裁决书。</w:t>
      </w:r>
    </w:p>
    <w:p w14:paraId="693EECB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仲裁员应当严格保守仲裁秘密，不得对外界透露案件审理过程、仲裁庭合议情况、案件涉及的商业秘密等内容。</w:t>
      </w:r>
    </w:p>
    <w:p w14:paraId="6A86942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仲裁员有下列情形之一的，仲裁委员会应当予以解聘：</w:t>
      </w:r>
    </w:p>
    <w:p w14:paraId="0CF9BAE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(一)隐瞒应当回避的情形，对案件审理产生不良影响的；</w:t>
      </w:r>
    </w:p>
    <w:p w14:paraId="1D24F35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(二)无正当理由不到庭审理案件的；</w:t>
      </w:r>
    </w:p>
    <w:p w14:paraId="1718D22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(三)有不宜继续担任仲裁员的其他情形的。</w:t>
      </w:r>
    </w:p>
    <w:p w14:paraId="44963EA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仲裁员私自会见当事人、代理人，或者接受当事人、代理人的请客送礼，或者在仲裁案件时有索贿受贿，徇私舞弊，枉法裁决行为的，应当依法承担法律责任，仲裁委员会应当将其除名。</w:t>
      </w:r>
    </w:p>
    <w:p w14:paraId="45CE53F9">
      <w:pPr>
        <w:pStyle w:val="2"/>
        <w:jc w:val="center"/>
        <w:rPr>
          <w:rFonts w:ascii="方正黑体_GBK" w:eastAsia="方正黑体_GBK"/>
          <w:b w:val="0"/>
        </w:rPr>
      </w:pPr>
      <w:r>
        <w:rPr>
          <w:rFonts w:hint="eastAsia" w:ascii="方正黑体_GBK" w:hAnsi="Times New Roman" w:eastAsia="方正黑体_GBK" w:cs="Times New Roman"/>
          <w:b w:val="0"/>
        </w:rPr>
        <w:t>第五章　财务</w:t>
      </w:r>
    </w:p>
    <w:p w14:paraId="5EF1F88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仲裁委员会的财务实行独立核算。</w:t>
      </w:r>
    </w:p>
    <w:p w14:paraId="03CD3EA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仲裁委员会的经费来源是：</w:t>
      </w:r>
    </w:p>
    <w:p w14:paraId="5C5EA7A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(一)政府的资助；</w:t>
      </w:r>
    </w:p>
    <w:p w14:paraId="53FEC18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(二)当事人交纳的仲裁费；</w:t>
      </w:r>
    </w:p>
    <w:p w14:paraId="6E91035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(三)其他合法收入。</w:t>
      </w:r>
    </w:p>
    <w:p w14:paraId="0B3AA98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仲裁委员会终止，应当对财产进行清算。清算后，剩余财产归国家所有。</w:t>
      </w:r>
    </w:p>
    <w:p w14:paraId="288EFC51">
      <w:pPr>
        <w:pStyle w:val="2"/>
        <w:jc w:val="center"/>
        <w:rPr>
          <w:rFonts w:ascii="方正黑体_GBK" w:eastAsia="方正黑体_GBK"/>
          <w:b w:val="0"/>
        </w:rPr>
      </w:pPr>
      <w:r>
        <w:rPr>
          <w:rFonts w:hint="eastAsia" w:ascii="方正黑体_GBK" w:hAnsi="Times New Roman" w:eastAsia="方正黑体_GBK" w:cs="Times New Roman"/>
          <w:b w:val="0"/>
        </w:rPr>
        <w:t>第六章　附则</w:t>
      </w:r>
    </w:p>
    <w:p w14:paraId="03002CB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本章程由仲裁委员会负责解释。</w:t>
      </w:r>
    </w:p>
    <w:p w14:paraId="111CA1F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本章程自市人民政府批准之日起生效。</w:t>
      </w:r>
    </w:p>
    <w:p w14:paraId="5C0D12FA">
      <w:pPr>
        <w:pStyle w:val="3"/>
        <w:ind w:firstLine="640" w:firstLineChars="200"/>
        <w:rPr>
          <w:rFonts w:hint="eastAsia" w:ascii="仿宋_GB2312" w:hAnsi="Times New Roman" w:eastAsia="仿宋_GB2312" w:cs="Times New Roman"/>
          <w:sz w:val="32"/>
          <w:szCs w:val="32"/>
        </w:rPr>
      </w:pPr>
    </w:p>
    <w:p w14:paraId="08434C03">
      <w:pPr>
        <w:pStyle w:val="3"/>
        <w:rPr>
          <w:rFonts w:ascii="Times New Roman" w:hAnsi="Times New Roman" w:cs="Times New Roman"/>
          <w:sz w:val="32"/>
          <w:szCs w:val="32"/>
        </w:rPr>
      </w:pPr>
      <w:r>
        <w:rPr>
          <w:rFonts w:ascii="Times New Roman" w:hAnsi="Times New Roman" w:eastAsia="黑体" w:cs="Times New Roman"/>
          <w:sz w:val="32"/>
          <w:szCs w:val="32"/>
        </w:rPr>
        <w:t>附件二：</w:t>
      </w:r>
    </w:p>
    <w:p w14:paraId="1EC524F5">
      <w:pPr>
        <w:pStyle w:val="3"/>
        <w:jc w:val="center"/>
        <w:rPr>
          <w:rFonts w:ascii="Times New Roman" w:hAnsi="Times New Roman" w:eastAsia="黑体" w:cs="Times New Roman"/>
          <w:sz w:val="32"/>
          <w:szCs w:val="32"/>
        </w:rPr>
      </w:pPr>
      <w:r>
        <w:rPr>
          <w:rFonts w:ascii="Times New Roman" w:hAnsi="Times New Roman" w:eastAsia="黑体" w:cs="Times New Roman"/>
          <w:sz w:val="32"/>
          <w:szCs w:val="32"/>
        </w:rPr>
        <w:t>仲裁委员会仲裁暂行规则示范文本</w:t>
      </w:r>
    </w:p>
    <w:p w14:paraId="06053D7B">
      <w:pPr>
        <w:pStyle w:val="2"/>
        <w:jc w:val="center"/>
        <w:rPr>
          <w:rFonts w:ascii="方正黑体_GBK" w:eastAsia="方正黑体_GBK"/>
          <w:b w:val="0"/>
        </w:rPr>
      </w:pPr>
      <w:r>
        <w:rPr>
          <w:rFonts w:hint="eastAsia" w:ascii="方正黑体_GBK" w:hAnsi="Times New Roman" w:eastAsia="方正黑体_GBK" w:cs="Times New Roman"/>
          <w:b w:val="0"/>
        </w:rPr>
        <w:t>第一章　总则</w:t>
      </w:r>
    </w:p>
    <w:p w14:paraId="13C11FF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为了保证公正、及时地仲裁经济纠纷，保护当事人的合法权益，根据《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仲裁法》(以下简称仲裁法)和《</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民事诉讼法》(以下简称民事诉讼法)的有关规定，制定本暂行规则。</w:t>
      </w:r>
    </w:p>
    <w:p w14:paraId="06716A9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平等主体的公民、法人和其他组织之间发生合同纠纷和其他财产权益纠纷，可以依法向本仲裁委员会申请仲裁。</w:t>
      </w:r>
    </w:p>
    <w:p w14:paraId="3A61673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本仲裁委员会不受理因劳动争议和农业集体经济组织内部的农业承包合同纠纷提出的仲裁申请。</w:t>
      </w:r>
    </w:p>
    <w:p w14:paraId="7906683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当事人采用仲裁方式解决纠纷，应当双方自愿，达成仲裁协议。没有仲裁协议，一方申请仲裁的，本仲裁委员会不予受理。</w:t>
      </w:r>
    </w:p>
    <w:p w14:paraId="7BF7AAD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仲裁协议包括合同中订立的仲裁条款和以其他书面方式在纠纷发生前或者纠纷发生后达成的请求仲裁的协议。</w:t>
      </w:r>
    </w:p>
    <w:p w14:paraId="2E5B633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仲裁协议应当具有下列内容：</w:t>
      </w:r>
    </w:p>
    <w:p w14:paraId="1B38F19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(一)请求仲裁的意思表示；</w:t>
      </w:r>
    </w:p>
    <w:p w14:paraId="4C1F8B3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(二)仲裁事项；</w:t>
      </w:r>
    </w:p>
    <w:p w14:paraId="121A98E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(三)选定本仲裁委员会的意思表示。</w:t>
      </w:r>
    </w:p>
    <w:p w14:paraId="756D8D1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仲裁协议独立存在，合同的变更、解除、终止或者无效，不影响仲裁协议的效力。</w:t>
      </w:r>
    </w:p>
    <w:p w14:paraId="147093A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仲裁庭有权确认合同的效力。</w:t>
      </w:r>
    </w:p>
    <w:p w14:paraId="4CA90AB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当事人对仲裁协议的效力有异议的，可以请求本仲裁委员会作出决定或者请求人民法院作出裁定。一方请求本仲裁委员会作出决定，另一方请求人民法院作出裁定的，由人民法院裁定。</w:t>
      </w:r>
    </w:p>
    <w:p w14:paraId="771077C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当事人对仲裁协议的效力有异议，应当在仲裁庭首次开庭前提出；当事人协议不开庭的，应当在首次提交答辩书前提出。</w:t>
      </w:r>
    </w:p>
    <w:p w14:paraId="56591524">
      <w:pPr>
        <w:pStyle w:val="2"/>
        <w:jc w:val="center"/>
        <w:rPr>
          <w:rFonts w:ascii="方正黑体_GBK" w:eastAsia="方正黑体_GBK"/>
          <w:b w:val="0"/>
        </w:rPr>
      </w:pPr>
      <w:r>
        <w:rPr>
          <w:rFonts w:hint="eastAsia" w:ascii="方正黑体_GBK" w:hAnsi="Times New Roman" w:eastAsia="方正黑体_GBK" w:cs="Times New Roman"/>
          <w:b w:val="0"/>
        </w:rPr>
        <w:t>第二章　申请和受理</w:t>
      </w:r>
    </w:p>
    <w:p w14:paraId="0DA1331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当事人申请仲裁应当符合下列条件：</w:t>
      </w:r>
    </w:p>
    <w:p w14:paraId="33679A5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(一)有仲裁协议；</w:t>
      </w:r>
    </w:p>
    <w:p w14:paraId="0554488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(二)有具体的仲裁请求和事实、理由；</w:t>
      </w:r>
    </w:p>
    <w:p w14:paraId="242C160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(三)属于本仲裁委员会的受理范围。</w:t>
      </w:r>
    </w:p>
    <w:p w14:paraId="417B248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申请人申请仲裁，应当向本仲裁委员会递交仲裁协议、仲裁申请书及副本。</w:t>
      </w:r>
    </w:p>
    <w:p w14:paraId="6AFFB71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仲裁申请书应当载明下列事项：</w:t>
      </w:r>
    </w:p>
    <w:p w14:paraId="184664C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(一)申请人和被申请人的姓名、性别、年龄、职业、工作单位和住所，法人或者其他组织的名称、住所和法定代表人或者主要负责人的姓名、职务；</w:t>
      </w:r>
    </w:p>
    <w:p w14:paraId="4C4C6B8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(二)仲裁请求和所根据的事实、理由；</w:t>
      </w:r>
    </w:p>
    <w:p w14:paraId="085C0AE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(三)证据和证据来源、证人姓名和住所。</w:t>
      </w:r>
    </w:p>
    <w:p w14:paraId="47EF01A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本仲裁委员会收到仲裁申请书之日起5日内，认为符合受理条件的，应当受理，并通知当事人，也可以当即受理，并通知当事人；认为不符合受理条件的，应当书面通知当事人不予受理，并说明理由。</w:t>
      </w:r>
    </w:p>
    <w:p w14:paraId="1204227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本仲裁委员会收到仲裁申请书后，认为仲裁申请书不符合本暂行规则第九条规定的，可以要求当事人限期补正；逾期不补正的，视为未申请。</w:t>
      </w:r>
    </w:p>
    <w:p w14:paraId="34478BF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本仲裁委员会受理仲裁申请后，应当在15日内将本暂行规则和仲裁员名册送达申请人，并将仲裁申请书副本和暂行规则、仲裁员名册送达被申请人。</w:t>
      </w:r>
    </w:p>
    <w:p w14:paraId="6234BDD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被申请人收到仲裁申请书副本后，应当在15日内向仲裁委员会提交答辩书。仲裁委员会收到答辩书后，应当在15日内将答辩书副本送达申请人。被申请人未提交答辩书的，不影响仲裁程序的进行。</w:t>
      </w:r>
    </w:p>
    <w:p w14:paraId="1173B9F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申请人可以放弃或者变更仲裁请求。被申请人可以承认或者反驳仲裁请求，有权提出反请求。</w:t>
      </w:r>
    </w:p>
    <w:p w14:paraId="7460C61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本仲裁委员会应当在收到被申请人提出反请求申请书之日起15日内，将反请求申请书副本送达申请人。</w:t>
      </w:r>
    </w:p>
    <w:p w14:paraId="6BF6410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申请人应当自收到反请求申请书之日起15日内向本仲裁委员会提出书面答辩；未提出书面答辩的，不影响仲裁程序的进行。</w:t>
      </w:r>
    </w:p>
    <w:p w14:paraId="4E8424F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一方当事人因另一方当事人的行为或者其他原因，可能使裁决不能执行或者难以执行的，可以申请财产保全。</w:t>
      </w:r>
    </w:p>
    <w:p w14:paraId="57BC496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当事人申请财产保全的，本仲裁委员会应当将当事人的申请依照民事诉讼法的有关规定提交人民法院。</w:t>
      </w:r>
    </w:p>
    <w:p w14:paraId="1B4550A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申请有错误的，申请人应当赔偿被申请人因财产保全遭受的损失。</w:t>
      </w:r>
    </w:p>
    <w:p w14:paraId="56E8FEE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当事人、法定代理人可以委托律师和其他代理人进行仲裁活动。委托律师和其他代理人进行仲裁活动的，应当向本仲裁委员会提交授权委托书。</w:t>
      </w:r>
    </w:p>
    <w:p w14:paraId="0C27B69D">
      <w:pPr>
        <w:pStyle w:val="2"/>
        <w:jc w:val="center"/>
        <w:rPr>
          <w:rFonts w:ascii="方正黑体_GBK" w:eastAsia="方正黑体_GBK"/>
          <w:b w:val="0"/>
        </w:rPr>
      </w:pPr>
      <w:r>
        <w:rPr>
          <w:rFonts w:hint="eastAsia" w:ascii="方正黑体_GBK" w:hAnsi="Times New Roman" w:eastAsia="方正黑体_GBK" w:cs="Times New Roman"/>
          <w:b w:val="0"/>
        </w:rPr>
        <w:t>第三章　仲裁庭的组成</w:t>
      </w:r>
    </w:p>
    <w:p w14:paraId="7697677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仲裁庭可以由3名仲裁员或者1名仲裁员组成。由3名仲裁员组成的，设首席仲裁员。</w:t>
      </w:r>
    </w:p>
    <w:p w14:paraId="6C909A3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当事人约定由3名仲裁员组成仲裁庭的，应当各自选定或者各自委托本仲裁委员会主任指定1名仲裁员，第三名仲裁员由当事人共同选定或者共同委托本仲裁委员会主任指定。第三名仲裁员是首席仲裁员。</w:t>
      </w:r>
    </w:p>
    <w:p w14:paraId="75B0D23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当事人约定由1名仲裁员成立仲裁庭的，应当由当事人共同选定或者共同委托本仲裁委员会主任指定仲裁员。</w:t>
      </w:r>
    </w:p>
    <w:p w14:paraId="6AC544E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当事人自收到受理仲裁通知之日起15日内没有约定仲裁庭的组成方式或者选定仲裁员的，由本仲裁委员会主任指定。</w:t>
      </w:r>
    </w:p>
    <w:p w14:paraId="5C52283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仲裁庭组成后，本仲裁委员会应当自仲裁庭组成之日起5日内，将仲裁庭的组成情况书面通知当事人，也可以在仲裁庭组成当日将仲裁庭的组成情况书面通知当事人。</w:t>
      </w:r>
    </w:p>
    <w:p w14:paraId="7C7D6F7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仲裁员有下列情形之一的，必须回避，当事人也有权提出回避申请：</w:t>
      </w:r>
    </w:p>
    <w:p w14:paraId="5827960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(一)是本案当事人或者当事人、代理人的近亲属；</w:t>
      </w:r>
    </w:p>
    <w:p w14:paraId="579DC4F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(二)与本案有利害关系；</w:t>
      </w:r>
    </w:p>
    <w:p w14:paraId="498A707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(三)与本案当事人、代理人有其他关系，可能影响公正仲裁的；</w:t>
      </w:r>
    </w:p>
    <w:p w14:paraId="6EB435A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(四)私自会见当事人、代理人，或者接受当事人、代理人的请客送礼的。</w:t>
      </w:r>
    </w:p>
    <w:p w14:paraId="6A0D861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当事人提出回避申请，应当说明理由，在首次开庭前提出。回避事由在首次开庭后知道的，可以在最后一次开庭终结前提出。</w:t>
      </w:r>
    </w:p>
    <w:p w14:paraId="09730F4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仲裁员是否回避，由本仲裁委员会主任决定；仲裁委员会主任担任仲裁员时，由本仲裁委员会会议决定。</w:t>
      </w:r>
    </w:p>
    <w:p w14:paraId="76B46F6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仲裁员因回避或者其他原因不能履行职责的，应当依照仲裁法和本暂行规则的规定重新选定或者指定仲裁员。</w:t>
      </w:r>
    </w:p>
    <w:p w14:paraId="6C47E86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因回避而重新选定或者指定仲裁员后，当事人可以请求已进行的仲裁程序重新进行，是否准许，由仲裁庭决定；仲裁庭也可以自行决定已进行的仲裁程序是否重新进行。</w:t>
      </w:r>
    </w:p>
    <w:p w14:paraId="3724BA1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仲裁员私自会见当事人、代理人，或者接受当事人、代理人请客送礼，情节严重的，或者仲裁员在仲裁案件时有索贿受贿，徇私舞弊，枉法裁决行为的，应当依法承担法律责任，本仲裁委员会应当将其除名。</w:t>
      </w:r>
    </w:p>
    <w:p w14:paraId="224A8337">
      <w:pPr>
        <w:pStyle w:val="2"/>
        <w:jc w:val="center"/>
        <w:rPr>
          <w:rFonts w:ascii="方正黑体_GBK" w:eastAsia="方正黑体_GBK"/>
          <w:b w:val="0"/>
        </w:rPr>
      </w:pPr>
      <w:r>
        <w:rPr>
          <w:rFonts w:hint="eastAsia" w:ascii="方正黑体_GBK" w:hAnsi="Times New Roman" w:eastAsia="方正黑体_GBK" w:cs="Times New Roman"/>
          <w:b w:val="0"/>
        </w:rPr>
        <w:t>第四章　开庭和裁决</w:t>
      </w:r>
    </w:p>
    <w:p w14:paraId="75925BE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仲裁应当开庭进行。当事人协议不开庭的，仲裁庭可以根据仲裁申请书、答辩书以及其他材料作出裁决。</w:t>
      </w:r>
    </w:p>
    <w:p w14:paraId="4197FF6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仲裁不公开进行。当事人协议公开的，可以公开进行，但是涉及国家秘密的除外。</w:t>
      </w:r>
    </w:p>
    <w:p w14:paraId="50C02AD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仲裁委员会应当在仲裁庭开庭10日前将开庭日期通知双方当事人；双方当事人经商仲裁庭同意，可以提前开庭。当事人有正当理由的，可以在开庭前7日内请求延期开庭；是否延期，由仲裁庭决定。</w:t>
      </w:r>
    </w:p>
    <w:p w14:paraId="7646D5C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申请人经书面通知，无正当理由不到庭或者未经仲裁庭许可中途退庭的，可以视为撤回仲裁申请。</w:t>
      </w:r>
    </w:p>
    <w:p w14:paraId="10CC86C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被申请人经书面通知，无正当理由不到庭或者未经仲裁庭许可中途退庭的，可以缺席裁决。</w:t>
      </w:r>
    </w:p>
    <w:p w14:paraId="7CAF769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当事人应当对自己的主张提供证据。</w:t>
      </w:r>
    </w:p>
    <w:p w14:paraId="66B53A2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仲裁庭认为有必要收集的证据，可以自行收集。</w:t>
      </w:r>
    </w:p>
    <w:p w14:paraId="02AC619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书证应当提交原件。物证应当提交原物。提交原件或者原物确有困难的，可以提交复制品、照片、副本、节录本。</w:t>
      </w:r>
    </w:p>
    <w:p w14:paraId="05EDC64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提交外文书证，应当附有中文译本。</w:t>
      </w:r>
    </w:p>
    <w:p w14:paraId="065B1CE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仲裁庭对专门性问题认为需要鉴定的，可以交由当事人约定的鉴定部门鉴定，也可以由仲裁庭指定的鉴定部门鉴定。</w:t>
      </w:r>
    </w:p>
    <w:p w14:paraId="5DD8AF7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根据当事人的请求或者仲裁庭的要求，鉴定部门应当派鉴定人参加开庭。当事人经仲裁庭许可，可以向鉴定人提问。</w:t>
      </w:r>
    </w:p>
    <w:p w14:paraId="5413C88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证据应当在开庭时出示，当事人可以互相质证。</w:t>
      </w:r>
    </w:p>
    <w:p w14:paraId="1CE47B9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在证据可能灭失或者以后难以取得的情况下，当事人可以申请证据保全。当事人申请证据保全的，本仲裁委员会应当将当事人的申请提交证据所在地的基层人民法院。</w:t>
      </w:r>
    </w:p>
    <w:p w14:paraId="18DC763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当事人在仲裁过程中有权进行辩论。辩论终结时，首席仲裁员或者独任仲裁员应当征询当事人的最后意见。</w:t>
      </w:r>
    </w:p>
    <w:p w14:paraId="73614EC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仲裁庭应当将开庭情况记入笔录。当事人和其他仲裁参与人认为对自己陈述的记录有遗漏或者差错的，有权申请补正；如果不予补正，应当记录该申请。</w:t>
      </w:r>
    </w:p>
    <w:p w14:paraId="64CA951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笔录由仲裁员、记录人员、当事人和其他仲裁参与人签名或者盖章。</w:t>
      </w:r>
    </w:p>
    <w:p w14:paraId="78C5CE2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当事人申请仲裁后，可以自行和解。达成和解协议的，可以请求仲裁庭根据和解协议作出裁决书，也可以撤回仲裁申请。</w:t>
      </w:r>
    </w:p>
    <w:p w14:paraId="746BE68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当事人达成和解协议，撤回仲裁申请后反悔的，可以根据仲裁协议申请仲裁。</w:t>
      </w:r>
    </w:p>
    <w:p w14:paraId="18DC67F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仲裁庭在作出裁决前，可以先行调解。当事人自愿调解的，仲裁庭应当调解。调解不成的，仲裁庭应当及时作出裁决。</w:t>
      </w:r>
    </w:p>
    <w:p w14:paraId="06599C3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调解达成协议的，仲裁庭应当制作调解书或者根据协议的结果制作裁决书。调解书与裁决书具有同等法律效力。</w:t>
      </w:r>
    </w:p>
    <w:p w14:paraId="503FDA1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调解书应当写明仲裁请求和当事人协议的结果。调解书由仲裁员签名，加盖本仲裁委员会印章，送达双方当事人。</w:t>
      </w:r>
    </w:p>
    <w:p w14:paraId="3B649C5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调解书经双方当事人签收后，即发生法律效力。</w:t>
      </w:r>
    </w:p>
    <w:p w14:paraId="19B2A67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在调解书签收前当事人反悔的，仲裁庭应当及时作出裁决。</w:t>
      </w:r>
    </w:p>
    <w:p w14:paraId="058E647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裁决应当按照多数仲裁员的意见作出，少数仲裁员的不同意见可以记入笔录。仲裁庭不能形成多数意见时，裁决应当按照首席仲裁员的意见作出。</w:t>
      </w:r>
    </w:p>
    <w:p w14:paraId="26D96E8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仲裁庭仲裁纠纷时，其中一部分事实已经清楚，可以就该部分先行裁决。</w:t>
      </w:r>
    </w:p>
    <w:p w14:paraId="1CD66D7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仲裁庭应当在仲裁庭组成后4个月内作出仲裁裁决。有特殊情况需要延长的，由首席仲裁员或者独任仲裁员报经本仲裁委员会主任批准，可以适当延长。</w:t>
      </w:r>
    </w:p>
    <w:p w14:paraId="3855F4F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裁决书应当写明仲裁请求、争议事实、裁决理由、裁决结果、仲裁费用的负担和裁决日期。</w:t>
      </w:r>
    </w:p>
    <w:p w14:paraId="12F0E09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当事人协议不愿写明争议事实和裁决理由的，可以不写。</w:t>
      </w:r>
    </w:p>
    <w:p w14:paraId="030EA88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裁决书由仲裁员签名。对裁决持不同意见的仲裁员，可以签名，也可以不签名。</w:t>
      </w:r>
    </w:p>
    <w:p w14:paraId="3B04EA8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裁决书经仲裁员签名后，仲裁委员会应当加盖本仲裁委员会印章。</w:t>
      </w:r>
    </w:p>
    <w:p w14:paraId="1360D13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裁决书自作出之日起发生法律效力。</w:t>
      </w:r>
    </w:p>
    <w:p w14:paraId="6B1029E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对裁决书中的文字、计算错误或者对仲裁庭已经裁决但在裁决书中遗漏的事项，仲裁庭应当补正；当事人自收到裁决书之日起30日内，可以请求仲裁庭补正。</w:t>
      </w:r>
    </w:p>
    <w:p w14:paraId="6EFE9A9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当事人提出证据证明裁决有下列情形之一的，可以自收到仲裁裁决书之日起6个月内向本仲裁委员会所在地的中级人民法院申请撤销裁决：</w:t>
      </w:r>
    </w:p>
    <w:p w14:paraId="3A68B5C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(一)没有仲裁协议的；</w:t>
      </w:r>
    </w:p>
    <w:p w14:paraId="4408073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(二)裁决的事项不属于仲裁协议的范围或者仲裁委员会无权仲裁的；</w:t>
      </w:r>
    </w:p>
    <w:p w14:paraId="3DEA2EE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(三)仲裁庭的组成或者仲裁的程序违反法定程序的；</w:t>
      </w:r>
    </w:p>
    <w:p w14:paraId="3A302EB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(四)裁决所根据的证据是伪造的；</w:t>
      </w:r>
    </w:p>
    <w:p w14:paraId="2731F16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(五)对方当事人隐瞒了足以影响公正裁决的证据的；</w:t>
      </w:r>
    </w:p>
    <w:p w14:paraId="4BDC8B4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(六)仲裁员在仲裁该案时有索贿受贿，徇私舞弊，枉法裁决行为的。</w:t>
      </w:r>
    </w:p>
    <w:p w14:paraId="75B1CC5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当事人应当在仲裁裁决书确定的期限内履行裁决。未确定履行期限的，当事人应当立即履行。</w:t>
      </w:r>
    </w:p>
    <w:p w14:paraId="7165FC6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一方当事人不履行仲裁裁决的，另一方当事人可以依照民事诉讼法的有关规定向人民法院申请执行。</w:t>
      </w:r>
    </w:p>
    <w:p w14:paraId="5FF6E54B">
      <w:pPr>
        <w:pStyle w:val="2"/>
        <w:jc w:val="center"/>
        <w:rPr>
          <w:rFonts w:ascii="方正黑体_GBK" w:eastAsia="方正黑体_GBK"/>
          <w:b w:val="0"/>
        </w:rPr>
      </w:pPr>
      <w:r>
        <w:rPr>
          <w:rFonts w:hint="eastAsia" w:ascii="方正黑体_GBK" w:hAnsi="Times New Roman" w:eastAsia="方正黑体_GBK" w:cs="Times New Roman"/>
          <w:b w:val="0"/>
        </w:rPr>
        <w:t>第五章　附则</w:t>
      </w:r>
    </w:p>
    <w:p w14:paraId="4F34594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法律对仲裁时效有规定的，从其规定；法律对仲裁时效没有规定的，适用诉讼时效的规定。</w:t>
      </w:r>
    </w:p>
    <w:p w14:paraId="2A7C043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除当事人另有约定或者仲裁庭另有要求外，仲裁文书、通知、材料可以直接送达当事人、代理人，或者以邮寄、传真、电报等方式送达当事人、代理人。</w:t>
      </w:r>
    </w:p>
    <w:p w14:paraId="318973C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期间以时、日、月、年计算。期间开始的时和日，不计算在期间内。</w:t>
      </w:r>
    </w:p>
    <w:p w14:paraId="7556798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期间届满的最后一日是节假日的，以节假日后的第一日为期间届满的日期。</w:t>
      </w:r>
    </w:p>
    <w:p w14:paraId="2ED73FE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期间不包括在途时间，仲裁文书、材料、通知在期满前交邮、交发的，不算过期。</w:t>
      </w:r>
    </w:p>
    <w:p w14:paraId="5CE387E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当事人因不可抗拒的事由或者其他正当理由耽误期限的，在障碍消除后的10日内，可以申请顺延期限；是否准许，由本仲裁委员会或者仲裁庭决定。</w:t>
      </w:r>
    </w:p>
    <w:p w14:paraId="276B3B6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仲裁员报酬由本仲裁委员会按照仲裁员办理仲裁案件的工作时间、难易程度、争议大小等情况确定。</w:t>
      </w:r>
    </w:p>
    <w:p w14:paraId="09D7DA8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仲裁员报酬从本仲裁委员会收取的仲裁案件受理费中支付。</w:t>
      </w:r>
    </w:p>
    <w:p w14:paraId="7F749EF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本暂行规则自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562D606C">
      <w:pPr>
        <w:pStyle w:val="3"/>
        <w:ind w:firstLine="640" w:firstLineChars="200"/>
        <w:rPr>
          <w:rFonts w:hint="eastAsia" w:ascii="仿宋_GB2312" w:hAnsi="Times New Roman" w:eastAsia="仿宋_GB2312" w:cs="Times New Roman"/>
          <w:sz w:val="32"/>
          <w:szCs w:val="32"/>
        </w:rPr>
      </w:pPr>
    </w:p>
    <w:p w14:paraId="568DB05F"/>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4BB34">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84B6099">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47C06DD"/>
    <w:rsid w:val="00276CC0"/>
    <w:rsid w:val="00407745"/>
    <w:rsid w:val="007A64A2"/>
    <w:rsid w:val="009B1D63"/>
    <w:rsid w:val="00A66621"/>
    <w:rsid w:val="00D526DA"/>
    <w:rsid w:val="00F84540"/>
    <w:rsid w:val="1DCC1227"/>
    <w:rsid w:val="1FC176C1"/>
    <w:rsid w:val="311D66B7"/>
    <w:rsid w:val="3C6C77BE"/>
    <w:rsid w:val="3F44587C"/>
    <w:rsid w:val="47E466ED"/>
    <w:rsid w:val="57AF4867"/>
    <w:rsid w:val="58BF15CB"/>
    <w:rsid w:val="5E1D7B40"/>
    <w:rsid w:val="5E6C31F5"/>
    <w:rsid w:val="647C06DD"/>
    <w:rsid w:val="7D2F73B9"/>
    <w:rsid w:val="7E631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1179</Words>
  <Characters>6725</Characters>
  <Lines>56</Lines>
  <Paragraphs>15</Paragraphs>
  <TotalTime>1</TotalTime>
  <ScaleCrop>false</ScaleCrop>
  <LinksUpToDate>false</LinksUpToDate>
  <CharactersWithSpaces>7889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2019-05-23T02:13:00Z</dcterms:created>
  <dc:creator>Administrator</dc:creator>
  <cp:lastModifiedBy>拱酝爻涣和</cp:lastModifiedBy>
  <dcterms:modified xsi:type="dcterms:W3CDTF">2025-06-29T11:25:05Z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561E7F86368E408ABEF694157FC3FA2D_12</vt:lpwstr>
  </property>
</Properties>
</file>