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086BE">
      <w:pPr>
        <w:pStyle w:val="3"/>
        <w:jc w:val="center"/>
        <w:rPr>
          <w:rFonts w:hint="eastAsia" w:ascii="Times New Roman" w:hAnsi="Times New Roman" w:cs="Times New Roman"/>
          <w:sz w:val="44"/>
          <w:szCs w:val="44"/>
        </w:rPr>
      </w:pPr>
      <w:bookmarkStart w:id="0" w:name="_GoBack"/>
      <w:bookmarkEnd w:id="0"/>
    </w:p>
    <w:p w14:paraId="456729B0">
      <w:pPr>
        <w:pStyle w:val="3"/>
        <w:jc w:val="center"/>
        <w:rPr>
          <w:rFonts w:ascii="Times New Roman" w:hAnsi="Times New Roman" w:cs="Times New Roman"/>
          <w:sz w:val="44"/>
          <w:szCs w:val="44"/>
        </w:rPr>
      </w:pPr>
      <w:r>
        <w:rPr>
          <w:rFonts w:ascii="Times New Roman" w:hAnsi="Times New Roman" w:cs="Times New Roman"/>
          <w:sz w:val="44"/>
          <w:szCs w:val="44"/>
        </w:rPr>
        <w:t>金融机构撤销条例</w:t>
      </w:r>
    </w:p>
    <w:p w14:paraId="00CA31DE">
      <w:pPr>
        <w:pStyle w:val="3"/>
        <w:ind w:firstLine="640" w:firstLineChars="200"/>
        <w:rPr>
          <w:rFonts w:hint="eastAsia" w:ascii="Times New Roman" w:hAnsi="Times New Roman" w:eastAsia="楷体_GB2312" w:cs="Times New Roman"/>
          <w:sz w:val="32"/>
          <w:szCs w:val="32"/>
        </w:rPr>
      </w:pPr>
    </w:p>
    <w:p w14:paraId="5B89335B">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986DE61">
      <w:pPr>
        <w:pStyle w:val="2"/>
        <w:rPr>
          <w:rFonts w:ascii="方正黑体_GBK"/>
        </w:rPr>
      </w:pPr>
      <w:r>
        <w:rPr>
          <w:rFonts w:hint="eastAsia" w:ascii="方正黑体_GBK" w:hAnsi="Times New Roman" w:cs="Times New Roman"/>
        </w:rPr>
        <w:t>第一章　总则</w:t>
      </w:r>
    </w:p>
    <w:p w14:paraId="243D8F1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为了加强对金融活动的监督管理，维护金融秩序，保护国家利益和社会公众利益，制定本条例。</w:t>
      </w:r>
    </w:p>
    <w:p w14:paraId="2ABBFA2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中国人民银行撤销金融机构，依照本条例执行。</w:t>
      </w:r>
    </w:p>
    <w:p w14:paraId="32C36C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本条例所称撤销，是指中国人民银行对经其批准设立的具有法人资格的金融机构依法采取行政强制措施，终止其经营活动，并予以解散。</w:t>
      </w:r>
    </w:p>
    <w:p w14:paraId="561B386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中国人民银行及其工作人员以及其他有关人员依照本条例履行职责，应当依法为被撤销的金融机构保守秘密。</w:t>
      </w:r>
    </w:p>
    <w:p w14:paraId="642476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被撤销的金融机构所在地的地方人民政府应当组织有关部门，做好与撤销有关的工作。</w:t>
      </w:r>
    </w:p>
    <w:p w14:paraId="07779EFC">
      <w:pPr>
        <w:pStyle w:val="2"/>
        <w:rPr>
          <w:rFonts w:ascii="方正黑体_GBK"/>
        </w:rPr>
      </w:pPr>
      <w:r>
        <w:rPr>
          <w:rFonts w:hint="eastAsia" w:ascii="方正黑体_GBK" w:hAnsi="Times New Roman" w:cs="Times New Roman"/>
        </w:rPr>
        <w:t>第二章　撤销决定</w:t>
      </w:r>
    </w:p>
    <w:p w14:paraId="0BEA24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金融机构有违法违规经营、经营管理不善等情形，不予撤销将严重危害金融秩序、损害社会公众利益的，应当依法撤销。</w:t>
      </w:r>
    </w:p>
    <w:p w14:paraId="561FB2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中国人民银行决定撤销金融机构，应当制作撤销决定书。</w:t>
      </w:r>
    </w:p>
    <w:p w14:paraId="3396870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撤销决定自中国人民银行宣布之日起生效。</w:t>
      </w:r>
    </w:p>
    <w:p w14:paraId="4E08AC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撤销决定应当在报纸上公告，并在被撤销的金融机构的营业场所张贴。</w:t>
      </w:r>
    </w:p>
    <w:p w14:paraId="5B3E019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自撤销决定生效之日起，被撤销的金融机构必须立即停止经营活动，交回金融机构法人许可证及其分支机构营业许可证，其高级管理人员、董事会和股东大会必须立即停止行使职权。</w:t>
      </w:r>
    </w:p>
    <w:p w14:paraId="52099297">
      <w:pPr>
        <w:pStyle w:val="2"/>
        <w:rPr>
          <w:rFonts w:ascii="方正黑体_GBK"/>
        </w:rPr>
      </w:pPr>
      <w:r>
        <w:rPr>
          <w:rFonts w:hint="eastAsia" w:ascii="方正黑体_GBK" w:hAnsi="Times New Roman" w:cs="Times New Roman"/>
        </w:rPr>
        <w:t>第三章　撤销清算</w:t>
      </w:r>
    </w:p>
    <w:p w14:paraId="44A7EA4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商业银行依法被撤销的，由中国人民银行组织成立清算组；非银行金融机构依法被撤销的，由中国人民银行或者中国人民银行委托的有关地方人民政府组织成立清算组。清算自撤销决定生效之日起开始。清算组向中国人民银行负责并报告工作。</w:t>
      </w:r>
    </w:p>
    <w:p w14:paraId="6E911E7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清算组由中国人民银行、财政、审计等有关部门、地方人民政府的代表和被撤销的金融机构股东的代表及有关专业人员组成。清算组组长及成员，由中国人民银行指定或者经中国人民银行同意。</w:t>
      </w:r>
    </w:p>
    <w:p w14:paraId="1F433DD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清算期间，清算组行使被撤销的金融机构的管理职权，清算组组长行使被撤销的金融机构的法定代表人职权。</w:t>
      </w:r>
    </w:p>
    <w:p w14:paraId="12D896F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清算组成立后，被撤销的金融机构的法定代表人及有关负责人应当将被撤销的金融机构的全部印章、账簿、单证、票据、文件、资料等移交清算组，并协助清算组进行清算。</w:t>
      </w:r>
    </w:p>
    <w:p w14:paraId="2DD2B4C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清算期间，被撤销的金融机构的法定代表人、董事会和监事会成员、部门负责人以上高级管理人员、财务人员及其他有关人员，应当按照清算组的要求进行工作，不得擅离职守，不得自行出境。</w:t>
      </w:r>
    </w:p>
    <w:p w14:paraId="43A976F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清算期间，清算组履行下列职责：</w:t>
      </w:r>
    </w:p>
    <w:p w14:paraId="32D1FFB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(一)保管、清理被撤销的金融机构财产，编制资产负债表和财产清单；</w:t>
      </w:r>
    </w:p>
    <w:p w14:paraId="022F128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(二)通知、公告存款人及其他债权人，确认债权；</w:t>
      </w:r>
    </w:p>
    <w:p w14:paraId="726B36A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(三)处理与清算被撤销的金融机构有关的未了结业务；</w:t>
      </w:r>
    </w:p>
    <w:p w14:paraId="2D44E5B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(四)清理债权、债务，催收债权，处置资产；</w:t>
      </w:r>
    </w:p>
    <w:p w14:paraId="6174E86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(五)制作清算方案，按照经批准的清算方案清偿债务；</w:t>
      </w:r>
    </w:p>
    <w:p w14:paraId="64D3E8C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(六)清缴所欠税款；</w:t>
      </w:r>
    </w:p>
    <w:p w14:paraId="2201FF8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(七)处理被撤销的金融机构清偿债务后的剩余财产；</w:t>
      </w:r>
    </w:p>
    <w:p w14:paraId="627C4C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(八)代表被撤销的金融机构参加诉讼、仲裁活动；</w:t>
      </w:r>
    </w:p>
    <w:p w14:paraId="6304529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(九)提请有关部门追究对金融机构被撤销负有直接责任的高级管理人员和其他有关人员的法律责任；</w:t>
      </w:r>
    </w:p>
    <w:p w14:paraId="04BED86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(十)办理其他清算事务。</w:t>
      </w:r>
    </w:p>
    <w:p w14:paraId="1D5F77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清算期间，清算组可以将清算事务委托中国人民银行指定的金融机构(以下简称托管机构)办理。</w:t>
      </w:r>
    </w:p>
    <w:p w14:paraId="10E904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托管机构不承担被撤销的金融机构债务，不垫付资金，不负责被撤销的金融机构人员安置。托管费用列入被撤销的金融机构清算费用。</w:t>
      </w:r>
    </w:p>
    <w:p w14:paraId="244913A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被撤销的金融机构所在地的地方人民政府应当成立撤销工作领导小组，组长由地方人民政府负责人担任。</w:t>
      </w:r>
    </w:p>
    <w:p w14:paraId="39154DE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撤销工作领导小组应当支持、配合清算组催收债权和办理其他清算事务，并组织有关部门依法维护社会治安秩序，处理突发事件，查处违法行为，依法追究有关责任人员的法律责任。</w:t>
      </w:r>
    </w:p>
    <w:p w14:paraId="03E2FB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清算组应当自成立之日起10日内，书面通知债权人申报债权，并于60日内在报纸上至少公告3次。</w:t>
      </w:r>
    </w:p>
    <w:p w14:paraId="0F22CD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债权人应当自接到通知书之日起30日内，未接到通知书的债权人应当自第一次公告之日起90日内，向清算组申报债权。</w:t>
      </w:r>
    </w:p>
    <w:p w14:paraId="0FEDBA3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清算组可以决定小额储蓄存款人可以不申报债权，由清算组根据被撤销的金融机构会计账册和有关凭证，对储蓄存款予以确认和登记。</w:t>
      </w:r>
    </w:p>
    <w:p w14:paraId="0D34255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债权人申报债权，应当说明债权性质、数额和发生时间，并提供有关证明材料。清算组应当审查申报债权的证明材料，确认债权有无财产担保及数额，对有财产担保的债权和无财产担保的债权分别登记。</w:t>
      </w:r>
    </w:p>
    <w:p w14:paraId="120E0B5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债权人未在规定期限内申报债权的，按照下列规定处理：</w:t>
      </w:r>
    </w:p>
    <w:p w14:paraId="7EE2B66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(一)已知债权人的债权，应当列入清算范围；</w:t>
      </w:r>
    </w:p>
    <w:p w14:paraId="70205E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(二)未知债权人的债权，在被撤销的金融机构的清算财产分配结束前，可以请求清偿；被撤销的金融机构的清算财产已经分配结束的，不再予以清偿。</w:t>
      </w:r>
    </w:p>
    <w:p w14:paraId="59BB64F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自撤销决定生效之日起，被撤销的金融机构债务停止计算利息。</w:t>
      </w:r>
    </w:p>
    <w:p w14:paraId="13EC928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被撤销的金融机构下列财产，作为清偿债务的清算财产：</w:t>
      </w:r>
    </w:p>
    <w:p w14:paraId="79B58A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(一)清算开始之日起被撤销的金融机构全部财产，包括其股东的出资及其他权益、其全资子公司的财产和其投资入股的股份；</w:t>
      </w:r>
    </w:p>
    <w:p w14:paraId="09102F7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(二)清算期间被撤销的金融机构依法取得的财产；</w:t>
      </w:r>
    </w:p>
    <w:p w14:paraId="32E3FD5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(三)被撤销的金融机构的其他财产。</w:t>
      </w:r>
    </w:p>
    <w:p w14:paraId="3FF66C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撤销决定生效之日前，被撤销的金融机构恶意转移或者变相转移财产的行为无效；由此转移和变相转移的财产由清算组负责追回，并入清算财产。</w:t>
      </w:r>
    </w:p>
    <w:p w14:paraId="72745D8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清算组清理被撤销的金融机构财产时，应当依法评估其财产的实际价值；财产有损失的，应当核实损失数额。</w:t>
      </w:r>
    </w:p>
    <w:p w14:paraId="5B671C6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清算组可以依法变卖被撤销的金融机构的有效资产；拍卖被撤销的金融机构有效资产的，应当按照具有资产评估业务资格的中介机构出具的评估结果确定拍卖底价。</w:t>
      </w:r>
    </w:p>
    <w:p w14:paraId="71661EC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前款所称有效资产，是指被撤销的金融机构经清理、核实后具有实际价值的财产。</w:t>
      </w:r>
    </w:p>
    <w:p w14:paraId="4E57DBE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被撤销的金融机构财产的清理和处置，免交税收和行政性收费。</w:t>
      </w:r>
    </w:p>
    <w:p w14:paraId="5BB6429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被撤销的金融机构财产经清理、核实后，清算组应当制作清算方案。</w:t>
      </w:r>
    </w:p>
    <w:p w14:paraId="1CA33CC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清算方案应当包括债权人情况、债权数额、清算财产数额、支付个人储蓄存款的本金和合法利息的数额、清偿其他债务的数额等内容，并附资产负债表、财产清单、资产评估报告等材料。</w:t>
      </w:r>
    </w:p>
    <w:p w14:paraId="3FB06BB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清算方案由清算组与债权人协商后，报中国人民银行确认。</w:t>
      </w:r>
    </w:p>
    <w:p w14:paraId="43785B8B">
      <w:pPr>
        <w:pStyle w:val="2"/>
        <w:rPr>
          <w:rFonts w:ascii="方正黑体_GBK"/>
        </w:rPr>
      </w:pPr>
      <w:r>
        <w:rPr>
          <w:rFonts w:hint="eastAsia" w:ascii="方正黑体_GBK" w:hAnsi="Times New Roman" w:cs="Times New Roman"/>
        </w:rPr>
        <w:t>第四章　债务清偿</w:t>
      </w:r>
    </w:p>
    <w:p w14:paraId="62ADD22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被撤销的金融机构清算财产，应当先支付个人储蓄存款的本金和合法利息。</w:t>
      </w:r>
    </w:p>
    <w:p w14:paraId="59F1E04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被撤销的金融机构的清算财产支付个人储蓄存款的本金和合法利息后的剩余财产，应当清偿法人和其他组织的债务。</w:t>
      </w:r>
    </w:p>
    <w:p w14:paraId="76715A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被撤销的金融机构的清算财产清偿债务后的剩余财产，经清算应当按照股东的出资比例或者持有的股份比例分配。</w:t>
      </w:r>
    </w:p>
    <w:p w14:paraId="1C8EF3FE">
      <w:pPr>
        <w:pStyle w:val="2"/>
        <w:rPr>
          <w:rFonts w:ascii="方正黑体_GBK"/>
        </w:rPr>
      </w:pPr>
      <w:r>
        <w:rPr>
          <w:rFonts w:hint="eastAsia" w:ascii="方正黑体_GBK" w:hAnsi="Times New Roman" w:cs="Times New Roman"/>
        </w:rPr>
        <w:t>第五章　注销登记</w:t>
      </w:r>
    </w:p>
    <w:p w14:paraId="0F52559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清算结束后，清算组应当制作清算报告、清算期内收支报表和各种财务账册，报中国人民银行确认。</w:t>
      </w:r>
    </w:p>
    <w:p w14:paraId="02479FA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清算结束后，清算组应当向工商行政管理机关办理注销登记手续，被撤销的金融机构股东的资格终止，被撤销的金融机构即行解散，由中国人民银行予以公告。</w:t>
      </w:r>
    </w:p>
    <w:p w14:paraId="784E359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被撤销的金融机构的各种会计凭证、会计账册、会计报表等资料以及有关营业、清算的重要文件，应当在注销登记后由中国人民银行指定的机构负责保管。</w:t>
      </w:r>
    </w:p>
    <w:p w14:paraId="20FD233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审计机关应当对被撤销的金融机构负责人进行审计。</w:t>
      </w:r>
    </w:p>
    <w:p w14:paraId="5B9C0E59">
      <w:pPr>
        <w:pStyle w:val="2"/>
        <w:rPr>
          <w:rFonts w:ascii="方正黑体_GBK"/>
        </w:rPr>
      </w:pPr>
      <w:r>
        <w:rPr>
          <w:rFonts w:hint="eastAsia" w:ascii="方正黑体_GBK" w:hAnsi="Times New Roman" w:cs="Times New Roman"/>
        </w:rPr>
        <w:t>第六章　法律责任</w:t>
      </w:r>
    </w:p>
    <w:p w14:paraId="2CCB0A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被撤销的金融机构的高级管理人员和其他有关人员，利用职务上的便利收受他人财物、违法发放贷款、非法出具金融票证、徇私舞弊造成该金融机构被撤销的，依照刑法关于受贿罪、违法发放贷款罪、非法出具金融票证罪、徇私舞弊造成破产、亏损罪或者其他罪的规定，依法追究刑事责任；尚不够刑事处罚的，给予撤职直至开除的纪律处分，并终身不得在任何金融机构担任高级管理职务或者与原职务相当的职务。</w:t>
      </w:r>
    </w:p>
    <w:p w14:paraId="5DAF5B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中国人民银行的工作人员违法审批金融机构，对金融机构不依法实施监督管理、不依法查处违法行为，情节严重、导致金融机构被撤销的，依照刑法关于滥用职权罪、玩忽职守罪或者其他罪的规定，依法追究刑事责任；尚不够刑事处罚的，给予记大过、降级或者撤职的行政处分。</w:t>
      </w:r>
    </w:p>
    <w:p w14:paraId="11FBE5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任何国家机关工作人员非法干预金融机构的正常经营活动，对该金融机构被撤销负有直接责任的，依照刑法关于滥用职权罪或者其他罪的规定，依法追究刑事责任；尚不够刑事处罚的，给予记大过、降级或者撤职的行政处分。</w:t>
      </w:r>
    </w:p>
    <w:p w14:paraId="535DBF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在撤销清算过程中，被撤销的金融机构工作人员有下列行为之一的，依照刑法关于妨害公务罪、妨害清算罪或者其他罪的规定，依法追究刑事责任；尚不够刑事处罚的，给予撤职直至开除的纪律处分：</w:t>
      </w:r>
    </w:p>
    <w:p w14:paraId="265FC0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(一)阻挠清算组依法履行职责的；</w:t>
      </w:r>
    </w:p>
    <w:p w14:paraId="40CE9A1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(二)拒绝提供情况或者提供虚假情况的；</w:t>
      </w:r>
    </w:p>
    <w:p w14:paraId="5878D0A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(三)抽逃资金、隐匿财产，逃避债务的；</w:t>
      </w:r>
    </w:p>
    <w:p w14:paraId="3F2F1F6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(四)恶意转移或者变相转移被撤销的金融机构财产的。</w:t>
      </w:r>
    </w:p>
    <w:p w14:paraId="4C41D44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被撤销的金融机构在撤销决定生效后非法从事经营活动的，由中国人民银行依照《非法金融机构和非法金融业务活动取缔办法》予以取缔；依照刑法关于非法吸收公众存款罪或者其他罪的规定，依法追究刑事责任；尚不够刑事处罚的，依法给予行政处罚。</w:t>
      </w:r>
    </w:p>
    <w:p w14:paraId="34E38CD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清算组的工作人员在清算过程中滥用职权、玩忽职守、徇私舞弊，造成财产损失，损害债权人利益的，依照刑法关于滥用职权罪、玩忽职守罪或者其他罪的规定，依法追究刑事责任；尚不够刑事处罚的，给予降级直至开除的行政处分或者纪律处分。</w:t>
      </w:r>
    </w:p>
    <w:p w14:paraId="6DF1E70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中国人民银行工作人员及其他有关人员在依照本条例履行职责中，泄露国家秘密或者所知悉的商业秘密的，依照刑法关于泄露国家秘密罪、侵犯商业秘密罪或者其他罪的规定，依法追究刑事责任；尚不够刑事处罚的，给予降级直至开除的行政处分或者纪律处分。</w:t>
      </w:r>
    </w:p>
    <w:p w14:paraId="6EAD8E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托管机构不履行托管职责，造成被撤销的金融机构财产损失的，应当依法承担民事责任，并对其负有责任的主管人员和其他直接责任人员依法给予纪律处分。</w:t>
      </w:r>
    </w:p>
    <w:p w14:paraId="6430C8E9">
      <w:pPr>
        <w:pStyle w:val="2"/>
        <w:rPr>
          <w:rFonts w:ascii="方正黑体_GBK"/>
        </w:rPr>
      </w:pPr>
      <w:r>
        <w:rPr>
          <w:rFonts w:hint="eastAsia" w:ascii="方正黑体_GBK" w:hAnsi="Times New Roman" w:cs="Times New Roman"/>
        </w:rPr>
        <w:t>第七章　附则</w:t>
      </w:r>
    </w:p>
    <w:p w14:paraId="2303C213">
      <w:pPr>
        <w:ind w:firstLine="640" w:firstLineChars="200"/>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A4851">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A12EF3E">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2652E4C"/>
    <w:rsid w:val="005B4087"/>
    <w:rsid w:val="00BC49EC"/>
    <w:rsid w:val="00C864C5"/>
    <w:rsid w:val="0F406D04"/>
    <w:rsid w:val="16EA665F"/>
    <w:rsid w:val="387F1383"/>
    <w:rsid w:val="434E630F"/>
    <w:rsid w:val="55CA4E31"/>
    <w:rsid w:val="591242A9"/>
    <w:rsid w:val="64A07408"/>
    <w:rsid w:val="67DA7D70"/>
    <w:rsid w:val="72652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597</Words>
  <Characters>3406</Characters>
  <Lines>28</Lines>
  <Paragraphs>7</Paragraphs>
  <TotalTime>0</TotalTime>
  <ScaleCrop>false</ScaleCrop>
  <LinksUpToDate>false</LinksUpToDate>
  <CharactersWithSpaces>3996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2019-05-22T14:15:00Z</dcterms:created>
  <dc:creator>Administrator</dc:creator>
  <cp:lastModifiedBy>拱酝爻涣和</cp:lastModifiedBy>
  <cp:lastPrinted>2019-05-25T01:28:00Z</cp:lastPrinted>
  <dcterms:modified xsi:type="dcterms:W3CDTF">2025-06-29T10:58:23Z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FDD2E53635F34CB0881FA75C045B1A0B_12</vt:lpwstr>
  </property>
</Properties>
</file>